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4BAE6" w14:textId="77777777" w:rsidR="00BC5FEE" w:rsidRDefault="00BC5FEE" w:rsidP="002651C6">
      <w:pPr>
        <w:rPr>
          <w:sz w:val="40"/>
          <w:szCs w:val="40"/>
        </w:rPr>
      </w:pPr>
    </w:p>
    <w:p w14:paraId="0430F528" w14:textId="5D8CC3EB" w:rsidR="00C63A69" w:rsidRPr="00F34F21" w:rsidRDefault="007A43D7" w:rsidP="002651C6">
      <w:pPr>
        <w:rPr>
          <w:sz w:val="40"/>
          <w:szCs w:val="40"/>
        </w:rPr>
      </w:pPr>
      <w:r w:rsidRPr="00F34F21">
        <w:rPr>
          <w:color w:val="0000FF"/>
          <w:sz w:val="40"/>
          <w:szCs w:val="40"/>
        </w:rPr>
        <w:t>***DELETE THIS PAGE FROM FINAL VERSION***</w:t>
      </w:r>
    </w:p>
    <w:p w14:paraId="00A8A882" w14:textId="77777777" w:rsidR="007A43D7" w:rsidRDefault="007A43D7" w:rsidP="00F34F21"/>
    <w:p w14:paraId="7B8CF85C" w14:textId="341802FA" w:rsidR="007A43D7" w:rsidRPr="00F34F21" w:rsidRDefault="00557F03" w:rsidP="00F34F21">
      <w:pPr>
        <w:rPr>
          <w:b/>
          <w:u w:val="single"/>
        </w:rPr>
      </w:pPr>
      <w:r w:rsidRPr="00F34F21">
        <w:rPr>
          <w:b/>
          <w:sz w:val="24"/>
          <w:u w:val="single"/>
        </w:rPr>
        <w:t xml:space="preserve">Protocol Template </w:t>
      </w:r>
      <w:r w:rsidR="007A43D7" w:rsidRPr="00F34F21">
        <w:rPr>
          <w:b/>
          <w:sz w:val="24"/>
          <w:u w:val="single"/>
        </w:rPr>
        <w:t>Instructions</w:t>
      </w:r>
    </w:p>
    <w:p w14:paraId="6A20CF1D" w14:textId="77777777" w:rsidR="007A43D7" w:rsidRDefault="007A43D7" w:rsidP="00F34F21"/>
    <w:p w14:paraId="6539B5A1" w14:textId="50193B61" w:rsidR="00C63A69" w:rsidRPr="00C63A69" w:rsidRDefault="00C63A69" w:rsidP="00F34F21">
      <w:r w:rsidRPr="00C63A69">
        <w:t xml:space="preserve">This template has been created to assist in the development of </w:t>
      </w:r>
      <w:r w:rsidR="0093392D">
        <w:t xml:space="preserve">an </w:t>
      </w:r>
      <w:r w:rsidR="00DD4EAC">
        <w:t xml:space="preserve">interventional </w:t>
      </w:r>
      <w:r w:rsidRPr="00557F03">
        <w:rPr>
          <w:i/>
        </w:rPr>
        <w:t>investi</w:t>
      </w:r>
      <w:r w:rsidR="0093392D" w:rsidRPr="00557F03">
        <w:rPr>
          <w:i/>
        </w:rPr>
        <w:t xml:space="preserve">gator-initiated trial </w:t>
      </w:r>
      <w:r w:rsidR="00DD4EAC">
        <w:rPr>
          <w:i/>
        </w:rPr>
        <w:t xml:space="preserve">(IIT) </w:t>
      </w:r>
      <w:r w:rsidR="0093392D" w:rsidRPr="00557F03">
        <w:rPr>
          <w:i/>
        </w:rPr>
        <w:t>protocol</w:t>
      </w:r>
      <w:r w:rsidR="0093392D">
        <w:t>.</w:t>
      </w:r>
      <w:r w:rsidR="00973FF0">
        <w:t xml:space="preserve"> </w:t>
      </w:r>
      <w:r w:rsidR="00973FF0" w:rsidRPr="00557F03">
        <w:t>It is not mandatory that you follow the exact order presented in this template</w:t>
      </w:r>
      <w:r w:rsidR="00973FF0">
        <w:t xml:space="preserve"> (although this is the preferred format for studies that will utilize </w:t>
      </w:r>
      <w:r w:rsidR="00557F03">
        <w:t xml:space="preserve">services of the Clinical </w:t>
      </w:r>
      <w:r w:rsidR="00DD4EAC">
        <w:t xml:space="preserve">Trials </w:t>
      </w:r>
      <w:r w:rsidR="00557F03">
        <w:t xml:space="preserve">Office). However, </w:t>
      </w:r>
      <w:r w:rsidR="00557F03" w:rsidRPr="00557F03">
        <w:t>all the information contained in this template must be present, in some format, in your final protocol</w:t>
      </w:r>
      <w:r w:rsidR="00557F03">
        <w:t>.</w:t>
      </w:r>
    </w:p>
    <w:p w14:paraId="06934BBC" w14:textId="77777777" w:rsidR="00C63A69" w:rsidRPr="00C63A69" w:rsidRDefault="00C63A69" w:rsidP="00F34F21"/>
    <w:p w14:paraId="3A097047" w14:textId="64A4A1CF" w:rsidR="0093392D" w:rsidRPr="00557F03" w:rsidRDefault="00973FF0" w:rsidP="0021044A">
      <w:pPr>
        <w:rPr>
          <w:b/>
        </w:rPr>
      </w:pPr>
      <w:r w:rsidRPr="00557F03">
        <w:rPr>
          <w:b/>
        </w:rPr>
        <w:t>The sections</w:t>
      </w:r>
      <w:r w:rsidR="00C63A69" w:rsidRPr="00557F03">
        <w:rPr>
          <w:b/>
        </w:rPr>
        <w:t xml:space="preserve"> in BLACK are standard</w:t>
      </w:r>
      <w:r w:rsidR="0093392D" w:rsidRPr="00557F03">
        <w:rPr>
          <w:b/>
        </w:rPr>
        <w:t>/required</w:t>
      </w:r>
      <w:r w:rsidR="00C63A69" w:rsidRPr="00557F03">
        <w:rPr>
          <w:b/>
        </w:rPr>
        <w:t xml:space="preserve"> language for </w:t>
      </w:r>
      <w:r w:rsidR="0093392D" w:rsidRPr="00557F03">
        <w:rPr>
          <w:b/>
        </w:rPr>
        <w:t>studies under the purview of the Robert H. Lurie Comprehensive Cancer</w:t>
      </w:r>
      <w:r w:rsidR="00C63A69" w:rsidRPr="00557F03">
        <w:rPr>
          <w:b/>
        </w:rPr>
        <w:t xml:space="preserve"> </w:t>
      </w:r>
      <w:r w:rsidR="0093392D" w:rsidRPr="00557F03">
        <w:rPr>
          <w:b/>
        </w:rPr>
        <w:t>C</w:t>
      </w:r>
      <w:r w:rsidR="00C63A69" w:rsidRPr="00557F03">
        <w:rPr>
          <w:b/>
        </w:rPr>
        <w:t xml:space="preserve">enter and should be included in your </w:t>
      </w:r>
      <w:r w:rsidR="0093392D" w:rsidRPr="00557F03">
        <w:rPr>
          <w:b/>
        </w:rPr>
        <w:t xml:space="preserve">protocol and/or revised as needed to reflect the specifics of your trial. In some cases, alternate language choices are included and may be more appropriate. </w:t>
      </w:r>
    </w:p>
    <w:p w14:paraId="067FE69B" w14:textId="77777777" w:rsidR="0093392D" w:rsidRDefault="0093392D" w:rsidP="0021044A"/>
    <w:p w14:paraId="689DD287" w14:textId="123CFF5E" w:rsidR="00C63A69" w:rsidRPr="00F34F21" w:rsidRDefault="0093392D" w:rsidP="00F34F21">
      <w:r w:rsidRPr="00F34F21">
        <w:t xml:space="preserve">Please note that a </w:t>
      </w:r>
      <w:r w:rsidRPr="00F34F21">
        <w:rPr>
          <w:i/>
        </w:rPr>
        <w:t>Letter of Intent (LOI)</w:t>
      </w:r>
      <w:r w:rsidRPr="00F34F21">
        <w:t xml:space="preserve"> </w:t>
      </w:r>
      <w:r w:rsidRPr="00F34F21">
        <w:rPr>
          <w:rStyle w:val="font-size-small"/>
        </w:rPr>
        <w:t xml:space="preserve">must be submitted </w:t>
      </w:r>
      <w:r w:rsidR="00E37656" w:rsidRPr="00F34F21">
        <w:rPr>
          <w:rStyle w:val="font-size-small"/>
        </w:rPr>
        <w:t>and endorsed by</w:t>
      </w:r>
      <w:r w:rsidRPr="00F34F21">
        <w:rPr>
          <w:rStyle w:val="font-size-small"/>
        </w:rPr>
        <w:t xml:space="preserve"> the </w:t>
      </w:r>
      <w:r w:rsidR="00E37656" w:rsidRPr="00F34F21">
        <w:rPr>
          <w:rStyle w:val="font-size-small"/>
        </w:rPr>
        <w:t>appropriate Disease Team</w:t>
      </w:r>
      <w:r w:rsidRPr="00F34F21">
        <w:rPr>
          <w:rStyle w:val="font-size-small"/>
        </w:rPr>
        <w:t xml:space="preserve"> for all Northwestern University interventional investigator-initiated trials prior to full protocol submission.</w:t>
      </w:r>
      <w:r w:rsidR="00E37656" w:rsidRPr="00F34F21">
        <w:t xml:space="preserve"> Internal Medical Writers are available to assist with protocol development. After Disease Team Endorsement of your concept, you will be contacted by a Medical Writer for assistance in developing your protocol. Assistance is highly encouraged for consistency and compliance.</w:t>
      </w:r>
    </w:p>
    <w:p w14:paraId="50DB250E" w14:textId="77777777" w:rsidR="00C63A69" w:rsidRPr="00C63A69" w:rsidRDefault="00C63A69" w:rsidP="0021044A"/>
    <w:p w14:paraId="5FDF9192" w14:textId="7F139599" w:rsidR="00F23830" w:rsidRPr="002460C2" w:rsidRDefault="00C63A69" w:rsidP="0021044A">
      <w:pPr>
        <w:rPr>
          <w:b/>
          <w:color w:val="0000FF"/>
        </w:rPr>
      </w:pPr>
      <w:r w:rsidRPr="0093392D">
        <w:rPr>
          <w:b/>
          <w:color w:val="0000FF"/>
        </w:rPr>
        <w:t xml:space="preserve">The sections in BLUE </w:t>
      </w:r>
      <w:r w:rsidR="00973FF0">
        <w:rPr>
          <w:b/>
          <w:color w:val="0000FF"/>
        </w:rPr>
        <w:t>provide</w:t>
      </w:r>
      <w:r w:rsidRPr="0093392D">
        <w:rPr>
          <w:b/>
          <w:color w:val="0000FF"/>
        </w:rPr>
        <w:t xml:space="preserve"> examples and</w:t>
      </w:r>
      <w:r w:rsidR="00973FF0">
        <w:rPr>
          <w:b/>
          <w:color w:val="0000FF"/>
        </w:rPr>
        <w:t>/or</w:t>
      </w:r>
      <w:r w:rsidRPr="0093392D">
        <w:rPr>
          <w:b/>
          <w:color w:val="0000FF"/>
        </w:rPr>
        <w:t xml:space="preserve"> instructions</w:t>
      </w:r>
      <w:r w:rsidR="00973FF0">
        <w:rPr>
          <w:b/>
          <w:color w:val="0000FF"/>
        </w:rPr>
        <w:t>,</w:t>
      </w:r>
      <w:r w:rsidRPr="0093392D">
        <w:rPr>
          <w:b/>
          <w:color w:val="0000FF"/>
        </w:rPr>
        <w:t xml:space="preserve"> and </w:t>
      </w:r>
      <w:r w:rsidR="00973FF0">
        <w:rPr>
          <w:b/>
          <w:color w:val="0000FF"/>
        </w:rPr>
        <w:t xml:space="preserve">details </w:t>
      </w:r>
      <w:r w:rsidRPr="0093392D">
        <w:rPr>
          <w:b/>
          <w:color w:val="0000FF"/>
        </w:rPr>
        <w:t>should be modified</w:t>
      </w:r>
      <w:r w:rsidR="00973FF0">
        <w:rPr>
          <w:b/>
          <w:color w:val="0000FF"/>
        </w:rPr>
        <w:t xml:space="preserve"> to fit your specific trial</w:t>
      </w:r>
      <w:r w:rsidRPr="0093392D">
        <w:rPr>
          <w:b/>
          <w:color w:val="0000FF"/>
        </w:rPr>
        <w:t xml:space="preserve">. </w:t>
      </w:r>
      <w:r w:rsidR="00973FF0">
        <w:rPr>
          <w:b/>
          <w:color w:val="0000FF"/>
        </w:rPr>
        <w:t xml:space="preserve">You may RENAME sections (if appropriate) and/or </w:t>
      </w:r>
      <w:r w:rsidRPr="0093392D">
        <w:rPr>
          <w:b/>
          <w:color w:val="0000FF"/>
        </w:rPr>
        <w:t xml:space="preserve">DELETE any sections that do not apply. </w:t>
      </w:r>
      <w:r w:rsidR="00973FF0">
        <w:rPr>
          <w:b/>
          <w:color w:val="0000FF"/>
        </w:rPr>
        <w:t>The final protocol</w:t>
      </w:r>
      <w:r w:rsidRPr="0093392D">
        <w:rPr>
          <w:b/>
          <w:color w:val="0000FF"/>
        </w:rPr>
        <w:t xml:space="preserve"> document </w:t>
      </w:r>
      <w:r w:rsidR="00973FF0">
        <w:rPr>
          <w:b/>
          <w:color w:val="0000FF"/>
        </w:rPr>
        <w:t>should not contain any</w:t>
      </w:r>
      <w:r w:rsidRPr="0093392D">
        <w:rPr>
          <w:b/>
          <w:color w:val="0000FF"/>
        </w:rPr>
        <w:t xml:space="preserve"> BLUE </w:t>
      </w:r>
      <w:r w:rsidR="00973FF0">
        <w:rPr>
          <w:b/>
          <w:color w:val="0000FF"/>
        </w:rPr>
        <w:t>text.</w:t>
      </w:r>
    </w:p>
    <w:p w14:paraId="22E3EA11" w14:textId="77777777" w:rsidR="00F23830" w:rsidRPr="002460C2" w:rsidRDefault="00F23830" w:rsidP="0021044A"/>
    <w:p w14:paraId="0409B9FE" w14:textId="77777777" w:rsidR="00C63A69" w:rsidRPr="00C63A69" w:rsidRDefault="00C63A69">
      <w:pPr>
        <w:sectPr w:rsidR="00C63A69" w:rsidRPr="00C63A69" w:rsidSect="007A43D7">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r w:rsidRPr="00C63A69">
        <w:br w:type="page"/>
      </w:r>
    </w:p>
    <w:p w14:paraId="3FD220B7" w14:textId="7C7D0A11" w:rsidR="009C5344" w:rsidRPr="00557F03" w:rsidRDefault="006E3347" w:rsidP="00EB1E4A">
      <w:pPr>
        <w:pStyle w:val="Title"/>
      </w:pPr>
      <w:r w:rsidRPr="00C62496">
        <w:rPr>
          <w:color w:val="0000FF"/>
        </w:rPr>
        <w:lastRenderedPageBreak/>
        <w:t>Study</w:t>
      </w:r>
      <w:r w:rsidR="009C5344" w:rsidRPr="00C62496">
        <w:rPr>
          <w:color w:val="0000FF"/>
        </w:rPr>
        <w:t xml:space="preserve"> T</w:t>
      </w:r>
      <w:r w:rsidRPr="00C62496">
        <w:rPr>
          <w:color w:val="0000FF"/>
        </w:rPr>
        <w:t>itle</w:t>
      </w:r>
    </w:p>
    <w:p w14:paraId="7B3DE21F" w14:textId="5AD626FF" w:rsidR="002D37AE" w:rsidRPr="0021044A" w:rsidRDefault="006E3347" w:rsidP="00081819">
      <w:pPr>
        <w:jc w:val="center"/>
        <w:rPr>
          <w:rFonts w:cs="Arial"/>
          <w:i/>
          <w:color w:val="0000FF"/>
          <w:szCs w:val="20"/>
        </w:rPr>
      </w:pPr>
      <w:r w:rsidRPr="0021044A">
        <w:rPr>
          <w:rFonts w:cs="Arial"/>
          <w:i/>
          <w:color w:val="0000FF"/>
          <w:szCs w:val="20"/>
        </w:rPr>
        <w:t>Title should i</w:t>
      </w:r>
      <w:r w:rsidR="002D37AE" w:rsidRPr="0021044A">
        <w:rPr>
          <w:rFonts w:cs="Arial"/>
          <w:i/>
          <w:color w:val="0000FF"/>
          <w:szCs w:val="20"/>
        </w:rPr>
        <w:t>nclude</w:t>
      </w:r>
      <w:r w:rsidRPr="0021044A">
        <w:rPr>
          <w:rFonts w:cs="Arial"/>
          <w:i/>
          <w:color w:val="0000FF"/>
          <w:szCs w:val="20"/>
        </w:rPr>
        <w:t xml:space="preserve"> study</w:t>
      </w:r>
      <w:r w:rsidR="002D37AE" w:rsidRPr="0021044A">
        <w:rPr>
          <w:rFonts w:cs="Arial"/>
          <w:i/>
          <w:color w:val="0000FF"/>
          <w:szCs w:val="20"/>
        </w:rPr>
        <w:t xml:space="preserve"> </w:t>
      </w:r>
      <w:r w:rsidR="002D37AE" w:rsidRPr="00C62496">
        <w:rPr>
          <w:rFonts w:cs="Arial"/>
          <w:i/>
          <w:color w:val="0000FF"/>
          <w:szCs w:val="20"/>
        </w:rPr>
        <w:t>phase</w:t>
      </w:r>
      <w:r w:rsidR="002D37AE" w:rsidRPr="0021044A">
        <w:rPr>
          <w:rFonts w:cs="Arial"/>
          <w:i/>
          <w:color w:val="0000FF"/>
          <w:szCs w:val="20"/>
        </w:rPr>
        <w:t xml:space="preserve">, </w:t>
      </w:r>
      <w:r w:rsidR="002D37AE" w:rsidRPr="00C62496">
        <w:rPr>
          <w:rFonts w:cs="Arial"/>
          <w:i/>
          <w:color w:val="0000FF"/>
          <w:szCs w:val="20"/>
        </w:rPr>
        <w:t xml:space="preserve">design </w:t>
      </w:r>
      <w:r w:rsidRPr="00C62496">
        <w:rPr>
          <w:rFonts w:cs="Arial"/>
          <w:i/>
          <w:color w:val="0000FF"/>
          <w:szCs w:val="20"/>
        </w:rPr>
        <w:t>descriptors</w:t>
      </w:r>
      <w:r w:rsidRPr="0021044A">
        <w:rPr>
          <w:rFonts w:cs="Arial"/>
          <w:i/>
          <w:color w:val="0000FF"/>
          <w:szCs w:val="20"/>
        </w:rPr>
        <w:t xml:space="preserve"> </w:t>
      </w:r>
      <w:r w:rsidR="002D37AE" w:rsidRPr="0021044A">
        <w:rPr>
          <w:rFonts w:cs="Arial"/>
          <w:i/>
          <w:color w:val="0000FF"/>
          <w:szCs w:val="20"/>
        </w:rPr>
        <w:t>(e.g.</w:t>
      </w:r>
      <w:r w:rsidR="00C57AF1" w:rsidRPr="0021044A">
        <w:rPr>
          <w:rFonts w:cs="Arial"/>
          <w:i/>
          <w:color w:val="0000FF"/>
          <w:szCs w:val="20"/>
        </w:rPr>
        <w:t>,</w:t>
      </w:r>
      <w:r w:rsidRPr="0021044A">
        <w:rPr>
          <w:rFonts w:cs="Arial"/>
          <w:i/>
          <w:color w:val="0000FF"/>
          <w:szCs w:val="20"/>
        </w:rPr>
        <w:t xml:space="preserve"> randomized, double-blind, placebo-</w:t>
      </w:r>
      <w:r w:rsidR="002D37AE" w:rsidRPr="0021044A">
        <w:rPr>
          <w:rFonts w:cs="Arial"/>
          <w:i/>
          <w:color w:val="0000FF"/>
          <w:szCs w:val="20"/>
        </w:rPr>
        <w:t>controlled,</w:t>
      </w:r>
      <w:r w:rsidRPr="0021044A">
        <w:rPr>
          <w:rFonts w:cs="Arial"/>
          <w:i/>
          <w:color w:val="0000FF"/>
          <w:szCs w:val="20"/>
        </w:rPr>
        <w:t xml:space="preserve"> multi-center,</w:t>
      </w:r>
      <w:r w:rsidR="002D37AE" w:rsidRPr="0021044A">
        <w:rPr>
          <w:rFonts w:cs="Arial"/>
          <w:i/>
          <w:color w:val="0000FF"/>
          <w:szCs w:val="20"/>
        </w:rPr>
        <w:t xml:space="preserve"> etc</w:t>
      </w:r>
      <w:r w:rsidR="00C57AF1" w:rsidRPr="0021044A">
        <w:rPr>
          <w:rFonts w:cs="Arial"/>
          <w:i/>
          <w:color w:val="0000FF"/>
          <w:szCs w:val="20"/>
        </w:rPr>
        <w:t>.</w:t>
      </w:r>
      <w:r w:rsidR="002D37AE" w:rsidRPr="0021044A">
        <w:rPr>
          <w:rFonts w:cs="Arial"/>
          <w:i/>
          <w:color w:val="0000FF"/>
          <w:szCs w:val="20"/>
        </w:rPr>
        <w:t xml:space="preserve">), the </w:t>
      </w:r>
      <w:r w:rsidRPr="00C62496">
        <w:rPr>
          <w:rFonts w:cs="Arial"/>
          <w:i/>
          <w:color w:val="0000FF"/>
          <w:szCs w:val="20"/>
        </w:rPr>
        <w:t>intervention(s)</w:t>
      </w:r>
      <w:r w:rsidRPr="0021044A">
        <w:rPr>
          <w:rFonts w:cs="Arial"/>
          <w:i/>
          <w:color w:val="0000FF"/>
          <w:szCs w:val="20"/>
        </w:rPr>
        <w:t xml:space="preserve">, </w:t>
      </w:r>
      <w:proofErr w:type="gramStart"/>
      <w:r w:rsidRPr="0021044A">
        <w:rPr>
          <w:rFonts w:cs="Arial"/>
          <w:i/>
          <w:color w:val="0000FF"/>
          <w:szCs w:val="20"/>
        </w:rPr>
        <w:t>the</w:t>
      </w:r>
      <w:proofErr w:type="gramEnd"/>
      <w:r w:rsidRPr="0021044A">
        <w:rPr>
          <w:rFonts w:cs="Arial"/>
          <w:i/>
          <w:color w:val="0000FF"/>
          <w:szCs w:val="20"/>
        </w:rPr>
        <w:t xml:space="preserve"> </w:t>
      </w:r>
      <w:r w:rsidR="002D37AE" w:rsidRPr="00C62496">
        <w:rPr>
          <w:rFonts w:cs="Arial"/>
          <w:i/>
          <w:color w:val="0000FF"/>
          <w:szCs w:val="20"/>
        </w:rPr>
        <w:t xml:space="preserve">target </w:t>
      </w:r>
      <w:r w:rsidRPr="00C62496">
        <w:rPr>
          <w:rFonts w:cs="Arial"/>
          <w:i/>
          <w:color w:val="0000FF"/>
          <w:szCs w:val="20"/>
        </w:rPr>
        <w:t>population</w:t>
      </w:r>
      <w:r w:rsidRPr="0021044A">
        <w:rPr>
          <w:rFonts w:cs="Arial"/>
          <w:i/>
          <w:color w:val="0000FF"/>
          <w:szCs w:val="20"/>
        </w:rPr>
        <w:t xml:space="preserve"> (</w:t>
      </w:r>
      <w:r w:rsidR="002D37AE" w:rsidRPr="0021044A">
        <w:rPr>
          <w:rFonts w:cs="Arial"/>
          <w:i/>
          <w:color w:val="0000FF"/>
          <w:szCs w:val="20"/>
        </w:rPr>
        <w:t>disease(s)</w:t>
      </w:r>
      <w:r w:rsidR="006D4E8A" w:rsidRPr="0021044A">
        <w:rPr>
          <w:rFonts w:cs="Arial"/>
          <w:i/>
          <w:color w:val="0000FF"/>
          <w:szCs w:val="20"/>
        </w:rPr>
        <w:t xml:space="preserve"> </w:t>
      </w:r>
      <w:r w:rsidRPr="0021044A">
        <w:rPr>
          <w:rFonts w:cs="Arial"/>
          <w:i/>
          <w:color w:val="0000FF"/>
          <w:szCs w:val="20"/>
        </w:rPr>
        <w:t>or condition(s)</w:t>
      </w:r>
      <w:r w:rsidR="004E0FB9">
        <w:rPr>
          <w:rFonts w:cs="Arial"/>
          <w:i/>
          <w:color w:val="0000FF"/>
          <w:szCs w:val="20"/>
        </w:rPr>
        <w:t>,</w:t>
      </w:r>
      <w:r w:rsidRPr="0021044A">
        <w:rPr>
          <w:rFonts w:cs="Arial"/>
          <w:i/>
          <w:color w:val="0000FF"/>
          <w:szCs w:val="20"/>
        </w:rPr>
        <w:t xml:space="preserve"> </w:t>
      </w:r>
      <w:r w:rsidR="006D4E8A" w:rsidRPr="0021044A">
        <w:rPr>
          <w:rFonts w:cs="Arial"/>
          <w:i/>
          <w:color w:val="0000FF"/>
          <w:szCs w:val="20"/>
        </w:rPr>
        <w:t>stage</w:t>
      </w:r>
      <w:r w:rsidRPr="0021044A">
        <w:rPr>
          <w:rFonts w:cs="Arial"/>
          <w:i/>
          <w:color w:val="0000FF"/>
          <w:szCs w:val="20"/>
        </w:rPr>
        <w:t xml:space="preserve">, if appropriate, and the </w:t>
      </w:r>
      <w:r w:rsidRPr="00C62496">
        <w:rPr>
          <w:rFonts w:cs="Arial"/>
          <w:i/>
          <w:color w:val="0000FF"/>
          <w:szCs w:val="20"/>
        </w:rPr>
        <w:t>setting</w:t>
      </w:r>
      <w:r w:rsidRPr="0021044A">
        <w:rPr>
          <w:rFonts w:cs="Arial"/>
          <w:i/>
          <w:color w:val="0000FF"/>
          <w:szCs w:val="20"/>
        </w:rPr>
        <w:t xml:space="preserve"> (e.g. front-line, </w:t>
      </w:r>
      <w:r w:rsidR="00B43942" w:rsidRPr="0021044A">
        <w:rPr>
          <w:rFonts w:cs="Arial"/>
          <w:i/>
          <w:color w:val="0000FF"/>
          <w:szCs w:val="20"/>
        </w:rPr>
        <w:t xml:space="preserve">adjuvant, </w:t>
      </w:r>
      <w:r w:rsidR="004E0FB9" w:rsidRPr="0021044A">
        <w:rPr>
          <w:rFonts w:cs="Arial"/>
          <w:i/>
          <w:color w:val="0000FF"/>
          <w:szCs w:val="20"/>
        </w:rPr>
        <w:t>etc.</w:t>
      </w:r>
      <w:r w:rsidR="00B43942" w:rsidRPr="0021044A">
        <w:rPr>
          <w:rFonts w:cs="Arial"/>
          <w:i/>
          <w:color w:val="0000FF"/>
          <w:szCs w:val="20"/>
        </w:rPr>
        <w:t>). Acronyms should be spelled out.</w:t>
      </w:r>
    </w:p>
    <w:p w14:paraId="1018B0B5" w14:textId="77777777" w:rsidR="002D37AE" w:rsidRPr="008F29F4" w:rsidRDefault="002D37AE" w:rsidP="00992696">
      <w:pPr>
        <w:rPr>
          <w:rFonts w:cs="Arial"/>
          <w:i/>
          <w:color w:val="0000FF"/>
          <w:szCs w:val="20"/>
        </w:rPr>
      </w:pPr>
    </w:p>
    <w:p w14:paraId="1E3FC388" w14:textId="4E20A104" w:rsidR="009C5344" w:rsidRPr="008F29F4" w:rsidRDefault="009C5344" w:rsidP="00C62496">
      <w:pPr>
        <w:tabs>
          <w:tab w:val="left" w:pos="2880"/>
        </w:tabs>
        <w:ind w:left="2880" w:hanging="2880"/>
      </w:pPr>
      <w:r w:rsidRPr="008F29F4">
        <w:rPr>
          <w:b/>
        </w:rPr>
        <w:t>Principal Investigator</w:t>
      </w:r>
      <w:r w:rsidR="002D37AE" w:rsidRPr="008F29F4">
        <w:rPr>
          <w:b/>
        </w:rPr>
        <w:t>:</w:t>
      </w:r>
      <w:r w:rsidR="002D37AE" w:rsidRPr="008F29F4">
        <w:rPr>
          <w:b/>
        </w:rPr>
        <w:tab/>
      </w:r>
      <w:r w:rsidR="002D37AE" w:rsidRPr="00C62496">
        <w:rPr>
          <w:color w:val="0000FF"/>
        </w:rPr>
        <w:t>Name</w:t>
      </w:r>
      <w:r w:rsidR="006E3347" w:rsidRPr="00C62496">
        <w:rPr>
          <w:color w:val="0000FF"/>
        </w:rPr>
        <w:t>/Credentials</w:t>
      </w:r>
      <w:r w:rsidR="00992696" w:rsidRPr="00C62496">
        <w:rPr>
          <w:color w:val="0000FF"/>
        </w:rPr>
        <w:t xml:space="preserve"> </w:t>
      </w:r>
      <w:r w:rsidR="00992696" w:rsidRPr="00C62496">
        <w:rPr>
          <w:i/>
          <w:color w:val="0000FF"/>
        </w:rPr>
        <w:t>(</w:t>
      </w:r>
      <w:r w:rsidR="00992696" w:rsidRPr="00C62496">
        <w:rPr>
          <w:i/>
          <w:color w:val="0000FF"/>
          <w:u w:val="single"/>
        </w:rPr>
        <w:t>One</w:t>
      </w:r>
      <w:r w:rsidR="00992696" w:rsidRPr="00C62496">
        <w:rPr>
          <w:i/>
          <w:color w:val="0000FF"/>
        </w:rPr>
        <w:t xml:space="preserve"> person only - </w:t>
      </w:r>
      <w:r w:rsidR="00992696" w:rsidRPr="00C62496">
        <w:rPr>
          <w:i/>
          <w:color w:val="0000FF"/>
          <w:u w:val="single"/>
        </w:rPr>
        <w:t>may not</w:t>
      </w:r>
      <w:r w:rsidR="00992696" w:rsidRPr="00C62496">
        <w:rPr>
          <w:i/>
          <w:color w:val="0000FF"/>
        </w:rPr>
        <w:t xml:space="preserve"> be a resident/fellow)</w:t>
      </w:r>
    </w:p>
    <w:p w14:paraId="0F3CFF97" w14:textId="56073E44" w:rsidR="002D37AE" w:rsidRPr="00C62496" w:rsidRDefault="002D37AE" w:rsidP="00C62496">
      <w:pPr>
        <w:tabs>
          <w:tab w:val="left" w:pos="2880"/>
        </w:tabs>
        <w:rPr>
          <w:color w:val="0000FF"/>
        </w:rPr>
      </w:pPr>
      <w:r w:rsidRPr="008F29F4">
        <w:tab/>
      </w:r>
      <w:r w:rsidRPr="00C62496">
        <w:rPr>
          <w:color w:val="0000FF"/>
        </w:rPr>
        <w:t>Institution</w:t>
      </w:r>
      <w:r w:rsidR="006E3347" w:rsidRPr="00C62496">
        <w:rPr>
          <w:color w:val="0000FF"/>
        </w:rPr>
        <w:t>/Department or Division</w:t>
      </w:r>
    </w:p>
    <w:p w14:paraId="32260CC3" w14:textId="1A96E195" w:rsidR="009C5344" w:rsidRPr="00C62496" w:rsidRDefault="002D37AE" w:rsidP="00C62496">
      <w:pPr>
        <w:tabs>
          <w:tab w:val="left" w:pos="2880"/>
        </w:tabs>
        <w:rPr>
          <w:color w:val="0000FF"/>
        </w:rPr>
      </w:pPr>
      <w:r w:rsidRPr="00C62496">
        <w:rPr>
          <w:color w:val="0000FF"/>
        </w:rPr>
        <w:tab/>
      </w:r>
      <w:r w:rsidR="009C5344" w:rsidRPr="00C62496">
        <w:rPr>
          <w:color w:val="0000FF"/>
        </w:rPr>
        <w:t>Address</w:t>
      </w:r>
    </w:p>
    <w:p w14:paraId="2750DAC7" w14:textId="58DFDD2E" w:rsidR="006E3347" w:rsidRPr="00C62496" w:rsidRDefault="006E3347" w:rsidP="00C62496">
      <w:pPr>
        <w:tabs>
          <w:tab w:val="left" w:pos="2880"/>
        </w:tabs>
        <w:rPr>
          <w:color w:val="0000FF"/>
        </w:rPr>
      </w:pPr>
      <w:r w:rsidRPr="00C62496">
        <w:rPr>
          <w:color w:val="0000FF"/>
        </w:rPr>
        <w:tab/>
      </w:r>
      <w:r w:rsidR="00992696" w:rsidRPr="00C62496">
        <w:rPr>
          <w:color w:val="0000FF"/>
        </w:rPr>
        <w:t>City, State, Zip</w:t>
      </w:r>
    </w:p>
    <w:p w14:paraId="78C4648F" w14:textId="5398DCD7" w:rsidR="009C5344" w:rsidRPr="00C62496" w:rsidRDefault="002D37AE" w:rsidP="00C62496">
      <w:pPr>
        <w:tabs>
          <w:tab w:val="left" w:pos="2880"/>
        </w:tabs>
        <w:rPr>
          <w:color w:val="0000FF"/>
        </w:rPr>
      </w:pPr>
      <w:r w:rsidRPr="008F29F4">
        <w:tab/>
      </w:r>
      <w:r w:rsidR="009C5344" w:rsidRPr="00992696">
        <w:t>P</w:t>
      </w:r>
      <w:r w:rsidR="006D4E8A" w:rsidRPr="00992696">
        <w:t>hone</w:t>
      </w:r>
      <w:r w:rsidR="00992696" w:rsidRPr="00992696">
        <w:t>:</w:t>
      </w:r>
      <w:r w:rsidR="009C5344" w:rsidRPr="00992696">
        <w:t xml:space="preserve"> </w:t>
      </w:r>
      <w:r w:rsidR="00666D33" w:rsidRPr="00C62496">
        <w:rPr>
          <w:color w:val="0000FF"/>
        </w:rPr>
        <w:t>[Here]</w:t>
      </w:r>
    </w:p>
    <w:p w14:paraId="2152CC58" w14:textId="6D51B523" w:rsidR="009C5344" w:rsidRPr="00992696" w:rsidRDefault="002D37AE" w:rsidP="00C62496">
      <w:pPr>
        <w:tabs>
          <w:tab w:val="left" w:pos="2880"/>
        </w:tabs>
      </w:pPr>
      <w:r w:rsidRPr="00992696">
        <w:tab/>
      </w:r>
      <w:r w:rsidR="006D4E8A" w:rsidRPr="00992696">
        <w:t>Fax</w:t>
      </w:r>
      <w:r w:rsidR="00992696" w:rsidRPr="00992696">
        <w:t>:</w:t>
      </w:r>
      <w:r w:rsidR="00666D33">
        <w:t xml:space="preserve"> </w:t>
      </w:r>
      <w:r w:rsidR="00666D33" w:rsidRPr="00C62496">
        <w:rPr>
          <w:color w:val="0000FF"/>
        </w:rPr>
        <w:t>[Here]</w:t>
      </w:r>
    </w:p>
    <w:p w14:paraId="00761255" w14:textId="2812FABD" w:rsidR="009C5344" w:rsidRPr="008F29F4" w:rsidRDefault="002D37AE" w:rsidP="00C62496">
      <w:pPr>
        <w:tabs>
          <w:tab w:val="left" w:pos="2880"/>
        </w:tabs>
      </w:pPr>
      <w:r w:rsidRPr="008F29F4">
        <w:tab/>
      </w:r>
      <w:r w:rsidR="009C5344" w:rsidRPr="008F29F4">
        <w:t>Email</w:t>
      </w:r>
      <w:r w:rsidR="0045679B">
        <w:t>:</w:t>
      </w:r>
      <w:r w:rsidR="00666D33">
        <w:t xml:space="preserve"> </w:t>
      </w:r>
      <w:r w:rsidR="00666D33" w:rsidRPr="00C62496">
        <w:rPr>
          <w:color w:val="0000FF"/>
        </w:rPr>
        <w:t>[Here]</w:t>
      </w:r>
    </w:p>
    <w:p w14:paraId="4CA9E97F" w14:textId="77777777" w:rsidR="009C5344" w:rsidRPr="008F29F4" w:rsidRDefault="009C5344" w:rsidP="00C62496"/>
    <w:p w14:paraId="3F60BA7C" w14:textId="1D20861F" w:rsidR="006D4E8A" w:rsidRPr="00552CAA" w:rsidRDefault="002D37AE" w:rsidP="00C62496">
      <w:pPr>
        <w:tabs>
          <w:tab w:val="left" w:pos="2880"/>
        </w:tabs>
      </w:pPr>
      <w:r w:rsidRPr="006D4E8A">
        <w:rPr>
          <w:b/>
          <w:bCs/>
        </w:rPr>
        <w:t>Sub</w:t>
      </w:r>
      <w:r w:rsidR="009C5344" w:rsidRPr="006D4E8A">
        <w:rPr>
          <w:b/>
          <w:bCs/>
        </w:rPr>
        <w:t>-Investigator</w:t>
      </w:r>
      <w:r w:rsidRPr="006D4E8A">
        <w:rPr>
          <w:b/>
          <w:bCs/>
        </w:rPr>
        <w:t>(s):</w:t>
      </w:r>
      <w:r w:rsidRPr="008F29F4">
        <w:tab/>
      </w:r>
      <w:r w:rsidR="006D4E8A" w:rsidRPr="00C62496">
        <w:rPr>
          <w:i/>
          <w:color w:val="0000FF"/>
        </w:rPr>
        <w:t>For local sub-Is include:</w:t>
      </w:r>
    </w:p>
    <w:p w14:paraId="2D6F83D5" w14:textId="1DB46A01" w:rsidR="002D37AE" w:rsidRPr="00C62496" w:rsidRDefault="006D4E8A" w:rsidP="00C62496">
      <w:pPr>
        <w:tabs>
          <w:tab w:val="left" w:pos="2880"/>
        </w:tabs>
        <w:rPr>
          <w:color w:val="0000FF"/>
        </w:rPr>
      </w:pPr>
      <w:r>
        <w:tab/>
      </w:r>
      <w:r w:rsidR="002D37AE" w:rsidRPr="00C62496">
        <w:rPr>
          <w:color w:val="0000FF"/>
        </w:rPr>
        <w:t>Name</w:t>
      </w:r>
    </w:p>
    <w:p w14:paraId="22013FD7" w14:textId="6DA2947D" w:rsidR="002D37AE" w:rsidRPr="00C62496" w:rsidRDefault="002D37AE" w:rsidP="00C62496">
      <w:pPr>
        <w:tabs>
          <w:tab w:val="left" w:pos="2880"/>
        </w:tabs>
        <w:rPr>
          <w:color w:val="0000FF"/>
        </w:rPr>
      </w:pPr>
      <w:r w:rsidRPr="00C62496">
        <w:rPr>
          <w:color w:val="0000FF"/>
        </w:rPr>
        <w:tab/>
      </w:r>
      <w:r w:rsidR="006D4E8A" w:rsidRPr="00C62496">
        <w:rPr>
          <w:color w:val="0000FF"/>
        </w:rPr>
        <w:t>Department/Division</w:t>
      </w:r>
      <w:r w:rsidR="00B456E9" w:rsidRPr="00C62496">
        <w:rPr>
          <w:color w:val="0000FF"/>
        </w:rPr>
        <w:t xml:space="preserve"> </w:t>
      </w:r>
      <w:r w:rsidR="00B456E9" w:rsidRPr="00C62496">
        <w:rPr>
          <w:i/>
          <w:color w:val="0000FF"/>
        </w:rPr>
        <w:t>(may group individuals together from same)</w:t>
      </w:r>
    </w:p>
    <w:p w14:paraId="12D761B5" w14:textId="77777777" w:rsidR="006D4E8A" w:rsidRDefault="006D4E8A" w:rsidP="00C62496">
      <w:pPr>
        <w:tabs>
          <w:tab w:val="left" w:pos="2880"/>
        </w:tabs>
      </w:pPr>
    </w:p>
    <w:p w14:paraId="11BF34C5" w14:textId="13408AEA" w:rsidR="006D4E8A" w:rsidRPr="00C62496" w:rsidRDefault="006D4E8A" w:rsidP="00C62496">
      <w:pPr>
        <w:tabs>
          <w:tab w:val="left" w:pos="2880"/>
        </w:tabs>
        <w:rPr>
          <w:i/>
        </w:rPr>
      </w:pPr>
      <w:r>
        <w:tab/>
      </w:r>
      <w:r w:rsidRPr="00C62496">
        <w:rPr>
          <w:i/>
          <w:color w:val="0000FF"/>
        </w:rPr>
        <w:t xml:space="preserve">For </w:t>
      </w:r>
      <w:r w:rsidR="00B456E9" w:rsidRPr="00C62496">
        <w:rPr>
          <w:i/>
          <w:color w:val="0000FF"/>
        </w:rPr>
        <w:t>external</w:t>
      </w:r>
      <w:r w:rsidRPr="00C62496">
        <w:rPr>
          <w:i/>
          <w:color w:val="0000FF"/>
        </w:rPr>
        <w:t xml:space="preserve"> sub-Is include</w:t>
      </w:r>
      <w:r w:rsidR="00B456E9" w:rsidRPr="00C62496">
        <w:rPr>
          <w:i/>
          <w:color w:val="0000FF"/>
        </w:rPr>
        <w:t xml:space="preserve"> (one per site)</w:t>
      </w:r>
      <w:r w:rsidRPr="00C62496">
        <w:rPr>
          <w:i/>
          <w:color w:val="0000FF"/>
        </w:rPr>
        <w:t>:</w:t>
      </w:r>
    </w:p>
    <w:p w14:paraId="5AA8CF1D" w14:textId="4F59CA9F" w:rsidR="006D4E8A" w:rsidRPr="00C62496" w:rsidRDefault="006D4E8A" w:rsidP="00C62496">
      <w:pPr>
        <w:tabs>
          <w:tab w:val="left" w:pos="2880"/>
        </w:tabs>
        <w:rPr>
          <w:color w:val="0000FF"/>
        </w:rPr>
      </w:pPr>
      <w:r>
        <w:tab/>
      </w:r>
      <w:r w:rsidRPr="00C62496">
        <w:rPr>
          <w:color w:val="0000FF"/>
        </w:rPr>
        <w:t>Name</w:t>
      </w:r>
      <w:r w:rsidR="00B456E9" w:rsidRPr="00C62496">
        <w:rPr>
          <w:color w:val="0000FF"/>
        </w:rPr>
        <w:t>/Credentials</w:t>
      </w:r>
    </w:p>
    <w:p w14:paraId="191E666D" w14:textId="32B9DDE6" w:rsidR="006D4E8A" w:rsidRPr="00C62496" w:rsidRDefault="006D4E8A" w:rsidP="00C62496">
      <w:pPr>
        <w:tabs>
          <w:tab w:val="left" w:pos="2880"/>
        </w:tabs>
        <w:rPr>
          <w:color w:val="0000FF"/>
        </w:rPr>
      </w:pPr>
      <w:r w:rsidRPr="00C62496">
        <w:rPr>
          <w:color w:val="0000FF"/>
        </w:rPr>
        <w:tab/>
        <w:t>Institution</w:t>
      </w:r>
    </w:p>
    <w:p w14:paraId="3E4C23BD" w14:textId="71E20762" w:rsidR="006D4E8A" w:rsidRPr="00C62496" w:rsidRDefault="006D4E8A" w:rsidP="00C62496">
      <w:pPr>
        <w:tabs>
          <w:tab w:val="left" w:pos="2880"/>
        </w:tabs>
        <w:rPr>
          <w:color w:val="0000FF"/>
        </w:rPr>
      </w:pPr>
      <w:r w:rsidRPr="00C62496">
        <w:rPr>
          <w:color w:val="0000FF"/>
        </w:rPr>
        <w:tab/>
        <w:t>Address</w:t>
      </w:r>
    </w:p>
    <w:p w14:paraId="5A0B5D9C" w14:textId="4FFA02C6" w:rsidR="00B456E9" w:rsidRPr="00C62496" w:rsidRDefault="00B456E9" w:rsidP="00C62496">
      <w:pPr>
        <w:tabs>
          <w:tab w:val="left" w:pos="2880"/>
        </w:tabs>
        <w:rPr>
          <w:color w:val="0000FF"/>
        </w:rPr>
      </w:pPr>
      <w:r w:rsidRPr="00C62496">
        <w:rPr>
          <w:color w:val="0000FF"/>
        </w:rPr>
        <w:tab/>
        <w:t>City, State, Zip</w:t>
      </w:r>
    </w:p>
    <w:p w14:paraId="218FEBDD" w14:textId="4402BBE5" w:rsidR="00B456E9" w:rsidRPr="00992696" w:rsidRDefault="00B456E9" w:rsidP="00C62496">
      <w:pPr>
        <w:tabs>
          <w:tab w:val="left" w:pos="2880"/>
        </w:tabs>
      </w:pPr>
      <w:r w:rsidRPr="008F29F4">
        <w:tab/>
      </w:r>
      <w:r w:rsidRPr="00992696">
        <w:t xml:space="preserve">Phone: </w:t>
      </w:r>
      <w:r w:rsidR="00447EED" w:rsidRPr="00C62496">
        <w:rPr>
          <w:color w:val="0000FF"/>
        </w:rPr>
        <w:t>[Here]</w:t>
      </w:r>
    </w:p>
    <w:p w14:paraId="295836E8" w14:textId="5A22B8BB" w:rsidR="00B456E9" w:rsidRPr="00C62496" w:rsidRDefault="00B456E9" w:rsidP="00C62496">
      <w:pPr>
        <w:tabs>
          <w:tab w:val="left" w:pos="2880"/>
        </w:tabs>
        <w:rPr>
          <w:color w:val="0000FF"/>
        </w:rPr>
      </w:pPr>
      <w:r w:rsidRPr="00992696">
        <w:tab/>
        <w:t>Fax:</w:t>
      </w:r>
      <w:r w:rsidR="00447EED">
        <w:t xml:space="preserve"> </w:t>
      </w:r>
      <w:r w:rsidR="00447EED" w:rsidRPr="00C62496">
        <w:rPr>
          <w:color w:val="0000FF"/>
        </w:rPr>
        <w:t>[Here]</w:t>
      </w:r>
    </w:p>
    <w:p w14:paraId="6F58158C" w14:textId="5CDED844" w:rsidR="006D4E8A" w:rsidRPr="008F29F4" w:rsidRDefault="006D4E8A" w:rsidP="00C62496">
      <w:pPr>
        <w:tabs>
          <w:tab w:val="left" w:pos="2880"/>
        </w:tabs>
      </w:pPr>
      <w:r w:rsidRPr="008F29F4">
        <w:tab/>
        <w:t>Email</w:t>
      </w:r>
      <w:r w:rsidR="0045679B">
        <w:t>:</w:t>
      </w:r>
      <w:r w:rsidR="00447EED">
        <w:t xml:space="preserve"> </w:t>
      </w:r>
      <w:r w:rsidR="00447EED" w:rsidRPr="00C62496">
        <w:rPr>
          <w:color w:val="0000FF"/>
        </w:rPr>
        <w:t>[Here]</w:t>
      </w:r>
    </w:p>
    <w:p w14:paraId="24FACCDC" w14:textId="77777777" w:rsidR="009C5344" w:rsidRPr="008F29F4" w:rsidRDefault="009C5344" w:rsidP="0021044A">
      <w:pPr>
        <w:rPr>
          <w:b/>
          <w:bCs/>
        </w:rPr>
      </w:pPr>
    </w:p>
    <w:p w14:paraId="4491DEC6" w14:textId="5CC9954C" w:rsidR="002D37AE" w:rsidRPr="00C62496" w:rsidRDefault="009C5344" w:rsidP="00C62496">
      <w:pPr>
        <w:tabs>
          <w:tab w:val="left" w:pos="2880"/>
        </w:tabs>
        <w:rPr>
          <w:color w:val="0000FF"/>
        </w:rPr>
      </w:pPr>
      <w:r w:rsidRPr="008F29F4">
        <w:rPr>
          <w:b/>
        </w:rPr>
        <w:t>Biostatistician</w:t>
      </w:r>
      <w:r w:rsidR="002D37AE" w:rsidRPr="008F29F4">
        <w:rPr>
          <w:b/>
        </w:rPr>
        <w:t>:</w:t>
      </w:r>
      <w:r w:rsidR="002D37AE" w:rsidRPr="008F29F4">
        <w:rPr>
          <w:b/>
        </w:rPr>
        <w:tab/>
      </w:r>
      <w:r w:rsidR="002D37AE" w:rsidRPr="00C62496">
        <w:rPr>
          <w:color w:val="0000FF"/>
        </w:rPr>
        <w:t>Name</w:t>
      </w:r>
    </w:p>
    <w:p w14:paraId="10B6013F" w14:textId="45F0613C" w:rsidR="002D37AE" w:rsidRDefault="002D37AE" w:rsidP="00C62496">
      <w:pPr>
        <w:tabs>
          <w:tab w:val="left" w:pos="2880"/>
        </w:tabs>
      </w:pPr>
      <w:r w:rsidRPr="008F29F4">
        <w:tab/>
        <w:t>Email</w:t>
      </w:r>
      <w:r w:rsidR="0045679B">
        <w:t>:</w:t>
      </w:r>
      <w:r w:rsidR="00CB6F38">
        <w:t xml:space="preserve"> </w:t>
      </w:r>
      <w:r w:rsidR="00CB6F38" w:rsidRPr="00C62496">
        <w:rPr>
          <w:color w:val="0000FF"/>
        </w:rPr>
        <w:t>[Here]</w:t>
      </w:r>
    </w:p>
    <w:p w14:paraId="6B1DB803" w14:textId="2C5CF765" w:rsidR="00B456E9" w:rsidRPr="00C62496" w:rsidRDefault="00B456E9" w:rsidP="00C62496">
      <w:pPr>
        <w:tabs>
          <w:tab w:val="left" w:pos="2880"/>
        </w:tabs>
        <w:rPr>
          <w:i/>
          <w:color w:val="0000FF"/>
        </w:rPr>
      </w:pPr>
      <w:r w:rsidRPr="00B456E9">
        <w:tab/>
      </w:r>
      <w:r w:rsidRPr="00C62496">
        <w:rPr>
          <w:i/>
          <w:color w:val="0000FF"/>
        </w:rPr>
        <w:t>(May include other contact info if biostatistician is external)</w:t>
      </w:r>
    </w:p>
    <w:p w14:paraId="63533A7C" w14:textId="77777777" w:rsidR="002540BB" w:rsidRDefault="001033FB" w:rsidP="00C62496">
      <w:pPr>
        <w:tabs>
          <w:tab w:val="left" w:pos="2880"/>
        </w:tabs>
      </w:pPr>
      <w:r>
        <w:tab/>
      </w:r>
    </w:p>
    <w:p w14:paraId="5BC37226" w14:textId="57964DEA" w:rsidR="00772442" w:rsidRPr="00C62496" w:rsidRDefault="002540BB" w:rsidP="00C62496">
      <w:pPr>
        <w:tabs>
          <w:tab w:val="left" w:pos="2880"/>
        </w:tabs>
        <w:rPr>
          <w:i/>
        </w:rPr>
      </w:pPr>
      <w:r>
        <w:tab/>
      </w:r>
      <w:r w:rsidR="00772442" w:rsidRPr="00C62496">
        <w:rPr>
          <w:i/>
          <w:color w:val="0000FF"/>
        </w:rPr>
        <w:t>Complete the following request for a statistician to be assigned:</w:t>
      </w:r>
    </w:p>
    <w:p w14:paraId="73FEFCC2" w14:textId="76095FDF" w:rsidR="00772442" w:rsidRPr="0021044A" w:rsidRDefault="001033FB" w:rsidP="00C62496">
      <w:pPr>
        <w:tabs>
          <w:tab w:val="left" w:pos="2880"/>
        </w:tabs>
        <w:ind w:left="2880" w:hanging="2880"/>
      </w:pPr>
      <w:r w:rsidRPr="0021044A">
        <w:rPr>
          <w:rStyle w:val="Hyperlink"/>
          <w:color w:val="954F72"/>
          <w:u w:val="none"/>
        </w:rPr>
        <w:tab/>
      </w:r>
      <w:hyperlink r:id="rId13" w:history="1">
        <w:r w:rsidR="00BE1D05" w:rsidRPr="00BE1D05">
          <w:rPr>
            <w:rStyle w:val="Hyperlink"/>
          </w:rPr>
          <w:t>https://redcap.nubic.northwestern.edu/redcap/surveys/?s=7YAAR3YFHJ</w:t>
        </w:r>
      </w:hyperlink>
    </w:p>
    <w:p w14:paraId="1016F50B" w14:textId="77777777" w:rsidR="00772442" w:rsidRPr="00B456E9" w:rsidRDefault="00772442" w:rsidP="00C62496"/>
    <w:p w14:paraId="7A88C2C7" w14:textId="49ED2532" w:rsidR="002D37AE" w:rsidRPr="00C62496" w:rsidRDefault="002D37AE" w:rsidP="00C62496">
      <w:pPr>
        <w:tabs>
          <w:tab w:val="left" w:pos="2880"/>
        </w:tabs>
        <w:rPr>
          <w:b/>
          <w:i/>
          <w:color w:val="0000FF"/>
        </w:rPr>
      </w:pPr>
      <w:r w:rsidRPr="008F29F4">
        <w:rPr>
          <w:b/>
        </w:rPr>
        <w:t xml:space="preserve">Study </w:t>
      </w:r>
      <w:r w:rsidR="00B456E9">
        <w:rPr>
          <w:b/>
        </w:rPr>
        <w:t>Intervention(s)</w:t>
      </w:r>
      <w:r w:rsidRPr="008F29F4">
        <w:rPr>
          <w:b/>
        </w:rPr>
        <w:t>:</w:t>
      </w:r>
      <w:r w:rsidRPr="008F29F4">
        <w:rPr>
          <w:b/>
        </w:rPr>
        <w:tab/>
      </w:r>
      <w:r w:rsidR="006D4E8A" w:rsidRPr="00C62496">
        <w:rPr>
          <w:i/>
          <w:color w:val="0000FF"/>
        </w:rPr>
        <w:t>Generic study drug n</w:t>
      </w:r>
      <w:r w:rsidRPr="00C62496">
        <w:rPr>
          <w:i/>
          <w:color w:val="0000FF"/>
        </w:rPr>
        <w:t>ame, followed by marketed name</w:t>
      </w:r>
    </w:p>
    <w:p w14:paraId="6BA54C7E" w14:textId="77777777" w:rsidR="002D37AE" w:rsidRPr="008F29F4" w:rsidRDefault="002D37AE" w:rsidP="00C62496">
      <w:pPr>
        <w:rPr>
          <w:b/>
        </w:rPr>
      </w:pPr>
    </w:p>
    <w:p w14:paraId="0D11AEE6" w14:textId="0E7990DF" w:rsidR="003D6EF8" w:rsidRPr="00C62496" w:rsidRDefault="002D37AE" w:rsidP="00C62496">
      <w:pPr>
        <w:tabs>
          <w:tab w:val="left" w:pos="2880"/>
        </w:tabs>
        <w:ind w:left="2880" w:hanging="2880"/>
        <w:rPr>
          <w:i/>
          <w:color w:val="0000FF"/>
        </w:rPr>
      </w:pPr>
      <w:r w:rsidRPr="006D4E8A">
        <w:rPr>
          <w:b/>
        </w:rPr>
        <w:t>IND Number:</w:t>
      </w:r>
      <w:r w:rsidRPr="008F29F4">
        <w:rPr>
          <w:b/>
        </w:rPr>
        <w:tab/>
      </w:r>
      <w:r w:rsidR="003D6EF8" w:rsidRPr="00C62496">
        <w:rPr>
          <w:i/>
          <w:color w:val="0000FF"/>
        </w:rPr>
        <w:t xml:space="preserve">If IND </w:t>
      </w:r>
      <w:r w:rsidR="003D6EF8" w:rsidRPr="00C62496">
        <w:rPr>
          <w:b/>
          <w:i/>
          <w:color w:val="0000FF"/>
        </w:rPr>
        <w:t>is required</w:t>
      </w:r>
      <w:r w:rsidR="003D6EF8" w:rsidRPr="00C62496">
        <w:rPr>
          <w:i/>
          <w:color w:val="0000FF"/>
        </w:rPr>
        <w:t>, list “</w:t>
      </w:r>
      <w:r w:rsidR="003D6EF8" w:rsidRPr="00FB0AF9">
        <w:rPr>
          <w:color w:val="0000FF"/>
        </w:rPr>
        <w:t>pending</w:t>
      </w:r>
      <w:r w:rsidR="003D6EF8" w:rsidRPr="00C62496">
        <w:rPr>
          <w:i/>
          <w:color w:val="0000FF"/>
        </w:rPr>
        <w:t>” or “</w:t>
      </w:r>
      <w:r w:rsidR="003D6EF8" w:rsidRPr="00FB0AF9">
        <w:rPr>
          <w:color w:val="0000FF"/>
        </w:rPr>
        <w:t>TBD</w:t>
      </w:r>
      <w:r w:rsidR="003D6EF8" w:rsidRPr="00C62496">
        <w:rPr>
          <w:i/>
          <w:color w:val="0000FF"/>
        </w:rPr>
        <w:t xml:space="preserve">” until IND Number is available. </w:t>
      </w:r>
    </w:p>
    <w:p w14:paraId="7A6F630D" w14:textId="1B2D13F2" w:rsidR="003D6EF8" w:rsidRPr="00C62496" w:rsidRDefault="001033FB" w:rsidP="002460C2">
      <w:pPr>
        <w:tabs>
          <w:tab w:val="left" w:pos="2880"/>
        </w:tabs>
        <w:ind w:left="2880" w:hanging="2880"/>
        <w:rPr>
          <w:i/>
          <w:color w:val="0000FF"/>
        </w:rPr>
      </w:pPr>
      <w:r w:rsidRPr="00C62496">
        <w:rPr>
          <w:i/>
          <w:color w:val="0000FF"/>
        </w:rPr>
        <w:tab/>
      </w:r>
      <w:r w:rsidR="003D6EF8" w:rsidRPr="00C62496">
        <w:rPr>
          <w:i/>
          <w:color w:val="0000FF"/>
        </w:rPr>
        <w:t xml:space="preserve">If IND is </w:t>
      </w:r>
      <w:r w:rsidR="003D6EF8" w:rsidRPr="00C62496">
        <w:rPr>
          <w:b/>
          <w:i/>
          <w:color w:val="0000FF"/>
        </w:rPr>
        <w:t>not required</w:t>
      </w:r>
      <w:r w:rsidR="003D6EF8" w:rsidRPr="00C62496">
        <w:rPr>
          <w:i/>
          <w:color w:val="0000FF"/>
        </w:rPr>
        <w:t>, list “</w:t>
      </w:r>
      <w:r w:rsidR="00C01CD3" w:rsidRPr="00FB0AF9">
        <w:rPr>
          <w:color w:val="0000FF"/>
        </w:rPr>
        <w:t>Study Exempt from IND Requirements per 21 CFR 312.2(b)</w:t>
      </w:r>
      <w:r w:rsidR="003D6EF8" w:rsidRPr="00C62496">
        <w:rPr>
          <w:i/>
          <w:color w:val="0000FF"/>
        </w:rPr>
        <w:t xml:space="preserve">”. </w:t>
      </w:r>
      <w:r w:rsidR="00426B13">
        <w:rPr>
          <w:i/>
          <w:color w:val="0000FF"/>
        </w:rPr>
        <w:t>This should be established prior to SIM.</w:t>
      </w:r>
    </w:p>
    <w:p w14:paraId="71DB3F88" w14:textId="77777777" w:rsidR="00C57AF1" w:rsidRPr="00552CAA" w:rsidRDefault="00C57AF1" w:rsidP="00C62496">
      <w:pPr>
        <w:rPr>
          <w:b/>
        </w:rPr>
      </w:pPr>
    </w:p>
    <w:p w14:paraId="6A85FD82" w14:textId="6983745A" w:rsidR="003D6EF8" w:rsidRPr="00851975" w:rsidRDefault="00B456E9" w:rsidP="00C62496">
      <w:pPr>
        <w:tabs>
          <w:tab w:val="left" w:pos="2880"/>
        </w:tabs>
      </w:pPr>
      <w:r>
        <w:rPr>
          <w:b/>
        </w:rPr>
        <w:t>IND Holder</w:t>
      </w:r>
      <w:r w:rsidR="004F3258" w:rsidRPr="006D4E8A">
        <w:rPr>
          <w:b/>
        </w:rPr>
        <w:t>:</w:t>
      </w:r>
      <w:r w:rsidR="004F3258" w:rsidRPr="008F29F4">
        <w:rPr>
          <w:b/>
        </w:rPr>
        <w:tab/>
      </w:r>
      <w:r w:rsidR="003D6EF8" w:rsidRPr="00C62496">
        <w:rPr>
          <w:i/>
          <w:color w:val="0000FF"/>
        </w:rPr>
        <w:t xml:space="preserve">If IND is </w:t>
      </w:r>
      <w:r w:rsidR="003D6EF8" w:rsidRPr="00C62496">
        <w:rPr>
          <w:b/>
          <w:i/>
          <w:color w:val="0000FF"/>
        </w:rPr>
        <w:t>required</w:t>
      </w:r>
      <w:r w:rsidR="003D6EF8" w:rsidRPr="00C62496">
        <w:rPr>
          <w:i/>
          <w:color w:val="0000FF"/>
        </w:rPr>
        <w:t>, list IND Holder (likely PI).</w:t>
      </w:r>
    </w:p>
    <w:p w14:paraId="315B64A8" w14:textId="2C0AC371" w:rsidR="003D6EF8" w:rsidRPr="00C62496" w:rsidRDefault="001033FB" w:rsidP="00C62496">
      <w:pPr>
        <w:tabs>
          <w:tab w:val="left" w:pos="2880"/>
        </w:tabs>
        <w:rPr>
          <w:i/>
          <w:color w:val="0000FF"/>
        </w:rPr>
      </w:pPr>
      <w:r>
        <w:tab/>
      </w:r>
      <w:r w:rsidR="003D6EF8" w:rsidRPr="00C62496">
        <w:rPr>
          <w:i/>
          <w:color w:val="0000FF"/>
        </w:rPr>
        <w:t xml:space="preserve">If IND is </w:t>
      </w:r>
      <w:r w:rsidR="003D6EF8" w:rsidRPr="00C62496">
        <w:rPr>
          <w:b/>
          <w:i/>
          <w:color w:val="0000FF"/>
        </w:rPr>
        <w:t>not required</w:t>
      </w:r>
      <w:r w:rsidR="003D6EF8" w:rsidRPr="00C62496">
        <w:rPr>
          <w:i/>
          <w:color w:val="0000FF"/>
        </w:rPr>
        <w:t>, list “</w:t>
      </w:r>
      <w:r w:rsidR="003D6EF8" w:rsidRPr="00FB0AF9">
        <w:rPr>
          <w:color w:val="0000FF"/>
        </w:rPr>
        <w:t>N/A</w:t>
      </w:r>
      <w:r w:rsidR="003D6EF8" w:rsidRPr="00C62496">
        <w:rPr>
          <w:i/>
          <w:color w:val="0000FF"/>
        </w:rPr>
        <w:t>”</w:t>
      </w:r>
    </w:p>
    <w:p w14:paraId="051E3C49" w14:textId="77777777" w:rsidR="002540BB" w:rsidRDefault="001033FB" w:rsidP="00C62496">
      <w:pPr>
        <w:tabs>
          <w:tab w:val="left" w:pos="2880"/>
        </w:tabs>
        <w:ind w:left="2880" w:hanging="2880"/>
        <w:rPr>
          <w:i/>
          <w:color w:val="0000FF"/>
        </w:rPr>
      </w:pPr>
      <w:r w:rsidRPr="00C62496">
        <w:rPr>
          <w:i/>
          <w:color w:val="0000FF"/>
        </w:rPr>
        <w:tab/>
      </w:r>
    </w:p>
    <w:p w14:paraId="03213BD9" w14:textId="301D9AF6" w:rsidR="004F3258" w:rsidRPr="00C62496" w:rsidRDefault="002540BB" w:rsidP="00C62496">
      <w:pPr>
        <w:tabs>
          <w:tab w:val="left" w:pos="2880"/>
        </w:tabs>
        <w:ind w:left="2880" w:hanging="2880"/>
        <w:rPr>
          <w:b/>
          <w:i/>
          <w:color w:val="0000FF"/>
        </w:rPr>
      </w:pPr>
      <w:r>
        <w:rPr>
          <w:i/>
          <w:color w:val="0000FF"/>
        </w:rPr>
        <w:tab/>
      </w:r>
      <w:r w:rsidR="00501A0D">
        <w:rPr>
          <w:i/>
          <w:color w:val="0000FF"/>
        </w:rPr>
        <w:t>Prior to the</w:t>
      </w:r>
      <w:r w:rsidR="003D6EF8" w:rsidRPr="00C62496">
        <w:rPr>
          <w:i/>
          <w:color w:val="0000FF"/>
        </w:rPr>
        <w:t xml:space="preserve"> Study Implementation Meeting</w:t>
      </w:r>
      <w:r w:rsidR="007C37B2">
        <w:rPr>
          <w:i/>
          <w:color w:val="0000FF"/>
        </w:rPr>
        <w:t xml:space="preserve"> (SIM)</w:t>
      </w:r>
      <w:r w:rsidR="003D6EF8" w:rsidRPr="00C62496">
        <w:rPr>
          <w:i/>
          <w:color w:val="0000FF"/>
        </w:rPr>
        <w:t>, you will determine whether an IND needs to be filed based on establ</w:t>
      </w:r>
      <w:r w:rsidR="007C37B2" w:rsidRPr="0021044A">
        <w:rPr>
          <w:i/>
          <w:color w:val="0000FF"/>
        </w:rPr>
        <w:t>ished regulatory requirements.</w:t>
      </w:r>
      <w:r w:rsidR="009F7DAF">
        <w:rPr>
          <w:i/>
          <w:color w:val="0000FF"/>
        </w:rPr>
        <w:t xml:space="preserve"> For Device Trials, IND text should be replaced with IDE.</w:t>
      </w:r>
    </w:p>
    <w:p w14:paraId="2D0195A0" w14:textId="77777777" w:rsidR="009C5344" w:rsidRPr="008F29F4" w:rsidRDefault="009C5344" w:rsidP="00C62496"/>
    <w:p w14:paraId="30D5F1E5" w14:textId="142E14F5" w:rsidR="009C5344" w:rsidRPr="008F29F4" w:rsidRDefault="009C5344" w:rsidP="00C62496">
      <w:pPr>
        <w:tabs>
          <w:tab w:val="left" w:pos="2880"/>
        </w:tabs>
        <w:ind w:left="2880" w:hanging="2880"/>
      </w:pPr>
      <w:r w:rsidRPr="008F29F4">
        <w:rPr>
          <w:b/>
        </w:rPr>
        <w:lastRenderedPageBreak/>
        <w:t>Funding Source</w:t>
      </w:r>
      <w:r w:rsidRPr="008F29F4">
        <w:t xml:space="preserve">: </w:t>
      </w:r>
      <w:r w:rsidR="00234879" w:rsidRPr="008F29F4">
        <w:tab/>
      </w:r>
      <w:r w:rsidR="002D37AE" w:rsidRPr="00C62496">
        <w:rPr>
          <w:i/>
          <w:color w:val="0000FF"/>
        </w:rPr>
        <w:t>L</w:t>
      </w:r>
      <w:r w:rsidRPr="00C62496">
        <w:rPr>
          <w:i/>
          <w:color w:val="0000FF"/>
        </w:rPr>
        <w:t>ist support (funding or investigational agent</w:t>
      </w:r>
      <w:r w:rsidR="00C436D3" w:rsidRPr="00C62496">
        <w:rPr>
          <w:i/>
          <w:color w:val="0000FF"/>
        </w:rPr>
        <w:t>)</w:t>
      </w:r>
      <w:r w:rsidRPr="00C62496">
        <w:rPr>
          <w:i/>
          <w:color w:val="0000FF"/>
        </w:rPr>
        <w:t xml:space="preserve"> from </w:t>
      </w:r>
      <w:r w:rsidR="00C436D3" w:rsidRPr="00C62496">
        <w:rPr>
          <w:i/>
          <w:color w:val="0000FF"/>
        </w:rPr>
        <w:t>Industry</w:t>
      </w:r>
      <w:r w:rsidRPr="00C62496">
        <w:rPr>
          <w:i/>
          <w:color w:val="0000FF"/>
        </w:rPr>
        <w:t xml:space="preserve"> or other source</w:t>
      </w:r>
      <w:r w:rsidR="00C436D3" w:rsidRPr="00C62496">
        <w:rPr>
          <w:i/>
          <w:color w:val="0000FF"/>
        </w:rPr>
        <w:t>s</w:t>
      </w:r>
      <w:r w:rsidR="006D4E8A" w:rsidRPr="00C62496">
        <w:rPr>
          <w:i/>
          <w:color w:val="0000FF"/>
        </w:rPr>
        <w:t xml:space="preserve"> (provide grant number, if applicable.)</w:t>
      </w:r>
    </w:p>
    <w:p w14:paraId="1520C097" w14:textId="77777777" w:rsidR="00234879" w:rsidRPr="008F29F4" w:rsidRDefault="00234879" w:rsidP="00EB1E4A">
      <w:pPr>
        <w:rPr>
          <w:b/>
        </w:rPr>
      </w:pPr>
    </w:p>
    <w:p w14:paraId="2489208C" w14:textId="2E2E18EA" w:rsidR="00234879" w:rsidRPr="008F29F4" w:rsidRDefault="00C436D3" w:rsidP="00C62496">
      <w:pPr>
        <w:tabs>
          <w:tab w:val="left" w:pos="2880"/>
        </w:tabs>
        <w:rPr>
          <w:b/>
        </w:rPr>
      </w:pPr>
      <w:r>
        <w:rPr>
          <w:b/>
        </w:rPr>
        <w:t>Version Date</w:t>
      </w:r>
      <w:r w:rsidR="00234879" w:rsidRPr="008F29F4">
        <w:rPr>
          <w:b/>
        </w:rPr>
        <w:t>:</w:t>
      </w:r>
      <w:r w:rsidR="00234879" w:rsidRPr="008F29F4">
        <w:rPr>
          <w:b/>
        </w:rPr>
        <w:tab/>
      </w:r>
      <w:r w:rsidR="000E46FB" w:rsidRPr="00547B96">
        <w:rPr>
          <w:color w:val="0000FF"/>
        </w:rPr>
        <w:t>MM.DD.YYYY</w:t>
      </w:r>
    </w:p>
    <w:p w14:paraId="7C631A4F" w14:textId="77777777" w:rsidR="004F3258" w:rsidRPr="008F29F4" w:rsidRDefault="004F3258" w:rsidP="00C62496">
      <w:pPr>
        <w:rPr>
          <w:b/>
        </w:rPr>
      </w:pPr>
    </w:p>
    <w:p w14:paraId="5981CCC6" w14:textId="61E63EFF" w:rsidR="00C436D3" w:rsidRPr="00C62496" w:rsidRDefault="00C436D3" w:rsidP="00C62496">
      <w:pPr>
        <w:tabs>
          <w:tab w:val="left" w:pos="2880"/>
        </w:tabs>
      </w:pPr>
      <w:r>
        <w:rPr>
          <w:b/>
        </w:rPr>
        <w:t>Coordinating Center:</w:t>
      </w:r>
      <w:r>
        <w:rPr>
          <w:b/>
        </w:rPr>
        <w:tab/>
      </w:r>
      <w:r w:rsidRPr="00C62496">
        <w:t xml:space="preserve">Clinical </w:t>
      </w:r>
      <w:r w:rsidR="00CE2A63" w:rsidRPr="00C62496">
        <w:t>Trials</w:t>
      </w:r>
      <w:r w:rsidR="00234879" w:rsidRPr="00C62496">
        <w:t xml:space="preserve"> Office</w:t>
      </w:r>
    </w:p>
    <w:p w14:paraId="7A73EDDE" w14:textId="437420E3" w:rsidR="00C436D3" w:rsidRPr="00C62496" w:rsidRDefault="00C436D3" w:rsidP="00C62496">
      <w:pPr>
        <w:tabs>
          <w:tab w:val="left" w:pos="2880"/>
        </w:tabs>
      </w:pPr>
      <w:r w:rsidRPr="00C62496">
        <w:tab/>
        <w:t xml:space="preserve">Robert H. Lurie Comprehensive Cancer Center </w:t>
      </w:r>
    </w:p>
    <w:p w14:paraId="4C795F20" w14:textId="58A22CF5" w:rsidR="00C436D3" w:rsidRPr="00C62496" w:rsidRDefault="001033FB" w:rsidP="00C62496">
      <w:pPr>
        <w:tabs>
          <w:tab w:val="left" w:pos="2880"/>
        </w:tabs>
      </w:pPr>
      <w:r w:rsidRPr="00C62496">
        <w:tab/>
      </w:r>
      <w:r w:rsidR="00C436D3" w:rsidRPr="00C62496">
        <w:t>Northwestern University</w:t>
      </w:r>
    </w:p>
    <w:p w14:paraId="674323AB" w14:textId="60A3905D" w:rsidR="00C436D3" w:rsidRPr="00C62496" w:rsidRDefault="001033FB" w:rsidP="00C62496">
      <w:pPr>
        <w:tabs>
          <w:tab w:val="left" w:pos="2880"/>
        </w:tabs>
      </w:pPr>
      <w:r w:rsidRPr="00C62496">
        <w:tab/>
      </w:r>
      <w:r w:rsidR="00C436D3" w:rsidRPr="00C62496">
        <w:t>676 N. St. Clair, Suite 1200</w:t>
      </w:r>
    </w:p>
    <w:p w14:paraId="3D9A613C" w14:textId="7DE6260F" w:rsidR="00C436D3" w:rsidRPr="00C62496" w:rsidRDefault="001033FB" w:rsidP="00C62496">
      <w:pPr>
        <w:tabs>
          <w:tab w:val="left" w:pos="2880"/>
        </w:tabs>
      </w:pPr>
      <w:r w:rsidRPr="00C62496">
        <w:tab/>
      </w:r>
      <w:r w:rsidR="00C436D3" w:rsidRPr="00C62496">
        <w:t>Chicago, IL  60611</w:t>
      </w:r>
    </w:p>
    <w:p w14:paraId="708C7F1D" w14:textId="3549AE09" w:rsidR="009C5344" w:rsidRPr="00C62496" w:rsidRDefault="00C436D3" w:rsidP="00C62496">
      <w:pPr>
        <w:tabs>
          <w:tab w:val="left" w:pos="2880"/>
        </w:tabs>
        <w:ind w:left="2880" w:hanging="2880"/>
        <w:rPr>
          <w:rFonts w:cs="Arial"/>
          <w:szCs w:val="20"/>
        </w:rPr>
      </w:pPr>
      <w:r w:rsidRPr="00C62496">
        <w:tab/>
      </w:r>
      <w:hyperlink r:id="rId14" w:history="1">
        <w:r w:rsidR="007C37B2" w:rsidRPr="007C37B2">
          <w:rPr>
            <w:rStyle w:val="Hyperlink"/>
          </w:rPr>
          <w:t>https://www.cancer.northwestern.edu/research/clinical-trials-office/index.html</w:t>
        </w:r>
      </w:hyperlink>
    </w:p>
    <w:p w14:paraId="4BD282BA" w14:textId="77777777" w:rsidR="00BD3D79" w:rsidRDefault="00BD3D79" w:rsidP="00751752">
      <w:pPr>
        <w:pStyle w:val="Heading1"/>
        <w:sectPr w:rsidR="00BD3D79" w:rsidSect="00C62496">
          <w:pgSz w:w="12240" w:h="15840"/>
          <w:pgMar w:top="1440" w:right="1440" w:bottom="1440" w:left="1440" w:header="720" w:footer="720" w:gutter="0"/>
          <w:cols w:space="720"/>
          <w:docGrid w:linePitch="360"/>
        </w:sectPr>
      </w:pPr>
    </w:p>
    <w:p w14:paraId="2E16AFEB" w14:textId="77777777" w:rsidR="0031727E" w:rsidRDefault="0031727E">
      <w:pPr>
        <w:rPr>
          <w:rFonts w:cstheme="minorHAnsi"/>
          <w:b/>
          <w:sz w:val="24"/>
          <w:szCs w:val="24"/>
        </w:rPr>
      </w:pPr>
      <w:bookmarkStart w:id="0" w:name="_Toc271103863"/>
      <w:bookmarkStart w:id="1" w:name="_Toc395019453"/>
      <w:bookmarkStart w:id="2" w:name="_Toc239832347"/>
      <w:bookmarkStart w:id="3" w:name="_Toc239832434"/>
      <w:bookmarkStart w:id="4" w:name="_Toc239838997"/>
      <w:bookmarkStart w:id="5" w:name="_Toc239839289"/>
      <w:bookmarkStart w:id="6" w:name="_Toc239839409"/>
      <w:bookmarkStart w:id="7" w:name="_Toc239840518"/>
      <w:bookmarkStart w:id="8" w:name="_Toc239840875"/>
      <w:r>
        <w:rPr>
          <w:rFonts w:cstheme="minorHAnsi"/>
          <w:b/>
          <w:sz w:val="24"/>
          <w:szCs w:val="24"/>
        </w:rPr>
        <w:br w:type="page"/>
      </w:r>
    </w:p>
    <w:sdt>
      <w:sdtPr>
        <w:id w:val="-1582057399"/>
        <w:docPartObj>
          <w:docPartGallery w:val="Table of Contents"/>
          <w:docPartUnique/>
        </w:docPartObj>
      </w:sdtPr>
      <w:sdtEndPr>
        <w:rPr>
          <w:b/>
          <w:bCs/>
          <w:noProof/>
        </w:rPr>
      </w:sdtEndPr>
      <w:sdtContent>
        <w:p w14:paraId="42BD7FE3" w14:textId="62264DD7" w:rsidR="00232684" w:rsidRPr="005D25EC" w:rsidRDefault="00232684" w:rsidP="005D25EC">
          <w:pPr>
            <w:rPr>
              <w:b/>
              <w:sz w:val="22"/>
            </w:rPr>
          </w:pPr>
          <w:r>
            <w:rPr>
              <w:b/>
              <w:sz w:val="22"/>
            </w:rPr>
            <w:t>TABLE OF CONTENTS</w:t>
          </w:r>
        </w:p>
        <w:p w14:paraId="1D93BA7E" w14:textId="77777777" w:rsidR="002F67E2" w:rsidRDefault="00232684">
          <w:pPr>
            <w:pStyle w:val="TOC1"/>
            <w:tabs>
              <w:tab w:val="left" w:pos="660"/>
            </w:tabs>
            <w:rPr>
              <w:b w:val="0"/>
              <w:noProof/>
              <w:sz w:val="22"/>
            </w:rPr>
          </w:pPr>
          <w:r>
            <w:rPr>
              <w:b w:val="0"/>
              <w:bCs/>
              <w:noProof/>
            </w:rPr>
            <w:fldChar w:fldCharType="begin"/>
          </w:r>
          <w:r>
            <w:rPr>
              <w:b w:val="0"/>
              <w:bCs/>
              <w:noProof/>
            </w:rPr>
            <w:instrText xml:space="preserve"> TOC \o "1-2" \h \z \u </w:instrText>
          </w:r>
          <w:r>
            <w:rPr>
              <w:b w:val="0"/>
              <w:bCs/>
              <w:noProof/>
            </w:rPr>
            <w:fldChar w:fldCharType="separate"/>
          </w:r>
          <w:hyperlink w:anchor="_Toc10040159" w:history="1">
            <w:r w:rsidR="002F67E2" w:rsidRPr="0098563F">
              <w:rPr>
                <w:rStyle w:val="Hyperlink"/>
                <w:noProof/>
              </w:rPr>
              <w:t>1</w:t>
            </w:r>
            <w:r w:rsidR="002F67E2">
              <w:rPr>
                <w:b w:val="0"/>
                <w:noProof/>
                <w:sz w:val="22"/>
              </w:rPr>
              <w:tab/>
            </w:r>
            <w:r w:rsidR="002F67E2" w:rsidRPr="0098563F">
              <w:rPr>
                <w:rStyle w:val="Hyperlink"/>
                <w:noProof/>
              </w:rPr>
              <w:t>Introduction – BACKGROUND &amp; RATIONALE</w:t>
            </w:r>
            <w:r w:rsidR="002F67E2">
              <w:rPr>
                <w:noProof/>
                <w:webHidden/>
              </w:rPr>
              <w:tab/>
            </w:r>
            <w:r w:rsidR="002F67E2">
              <w:rPr>
                <w:noProof/>
                <w:webHidden/>
              </w:rPr>
              <w:fldChar w:fldCharType="begin"/>
            </w:r>
            <w:r w:rsidR="002F67E2">
              <w:rPr>
                <w:noProof/>
                <w:webHidden/>
              </w:rPr>
              <w:instrText xml:space="preserve"> PAGEREF _Toc10040159 \h </w:instrText>
            </w:r>
            <w:r w:rsidR="002F67E2">
              <w:rPr>
                <w:noProof/>
                <w:webHidden/>
              </w:rPr>
            </w:r>
            <w:r w:rsidR="002F67E2">
              <w:rPr>
                <w:noProof/>
                <w:webHidden/>
              </w:rPr>
              <w:fldChar w:fldCharType="separate"/>
            </w:r>
            <w:r w:rsidR="002F67E2">
              <w:rPr>
                <w:noProof/>
                <w:webHidden/>
              </w:rPr>
              <w:t>11</w:t>
            </w:r>
            <w:r w:rsidR="002F67E2">
              <w:rPr>
                <w:noProof/>
                <w:webHidden/>
              </w:rPr>
              <w:fldChar w:fldCharType="end"/>
            </w:r>
          </w:hyperlink>
        </w:p>
        <w:p w14:paraId="47662753" w14:textId="77777777" w:rsidR="002F67E2" w:rsidRDefault="00285259">
          <w:pPr>
            <w:pStyle w:val="TOC2"/>
            <w:rPr>
              <w:sz w:val="22"/>
              <w:szCs w:val="22"/>
            </w:rPr>
          </w:pPr>
          <w:hyperlink w:anchor="_Toc10040160" w:history="1">
            <w:r w:rsidR="002F67E2" w:rsidRPr="0098563F">
              <w:rPr>
                <w:rStyle w:val="Hyperlink"/>
                <w14:scene3d>
                  <w14:camera w14:prst="orthographicFront"/>
                  <w14:lightRig w14:rig="threePt" w14:dir="t">
                    <w14:rot w14:lat="0" w14:lon="0" w14:rev="0"/>
                  </w14:lightRig>
                </w14:scene3d>
              </w:rPr>
              <w:t>1.1</w:t>
            </w:r>
            <w:r w:rsidR="002F67E2">
              <w:rPr>
                <w:sz w:val="22"/>
                <w:szCs w:val="22"/>
              </w:rPr>
              <w:tab/>
            </w:r>
            <w:r w:rsidR="002F67E2" w:rsidRPr="0098563F">
              <w:rPr>
                <w:rStyle w:val="Hyperlink"/>
              </w:rPr>
              <w:t>Disease Background</w:t>
            </w:r>
            <w:r w:rsidR="002F67E2">
              <w:rPr>
                <w:webHidden/>
              </w:rPr>
              <w:tab/>
            </w:r>
            <w:r w:rsidR="002F67E2">
              <w:rPr>
                <w:webHidden/>
              </w:rPr>
              <w:fldChar w:fldCharType="begin"/>
            </w:r>
            <w:r w:rsidR="002F67E2">
              <w:rPr>
                <w:webHidden/>
              </w:rPr>
              <w:instrText xml:space="preserve"> PAGEREF _Toc10040160 \h </w:instrText>
            </w:r>
            <w:r w:rsidR="002F67E2">
              <w:rPr>
                <w:webHidden/>
              </w:rPr>
            </w:r>
            <w:r w:rsidR="002F67E2">
              <w:rPr>
                <w:webHidden/>
              </w:rPr>
              <w:fldChar w:fldCharType="separate"/>
            </w:r>
            <w:r w:rsidR="002F67E2">
              <w:rPr>
                <w:webHidden/>
              </w:rPr>
              <w:t>11</w:t>
            </w:r>
            <w:r w:rsidR="002F67E2">
              <w:rPr>
                <w:webHidden/>
              </w:rPr>
              <w:fldChar w:fldCharType="end"/>
            </w:r>
          </w:hyperlink>
        </w:p>
        <w:p w14:paraId="34FF73CB" w14:textId="77777777" w:rsidR="002F67E2" w:rsidRDefault="00285259">
          <w:pPr>
            <w:pStyle w:val="TOC2"/>
            <w:rPr>
              <w:sz w:val="22"/>
              <w:szCs w:val="22"/>
            </w:rPr>
          </w:pPr>
          <w:hyperlink w:anchor="_Toc10040161" w:history="1">
            <w:r w:rsidR="002F67E2" w:rsidRPr="0098563F">
              <w:rPr>
                <w:rStyle w:val="Hyperlink"/>
                <w14:scene3d>
                  <w14:camera w14:prst="orthographicFront"/>
                  <w14:lightRig w14:rig="threePt" w14:dir="t">
                    <w14:rot w14:lat="0" w14:lon="0" w14:rev="0"/>
                  </w14:lightRig>
                </w14:scene3d>
              </w:rPr>
              <w:t>1.2</w:t>
            </w:r>
            <w:r w:rsidR="002F67E2">
              <w:rPr>
                <w:sz w:val="22"/>
                <w:szCs w:val="22"/>
              </w:rPr>
              <w:tab/>
            </w:r>
            <w:r w:rsidR="002F67E2" w:rsidRPr="0098563F">
              <w:rPr>
                <w:rStyle w:val="Hyperlink"/>
              </w:rPr>
              <w:t>Intervention Background &amp; Overview</w:t>
            </w:r>
            <w:r w:rsidR="002F67E2">
              <w:rPr>
                <w:webHidden/>
              </w:rPr>
              <w:tab/>
            </w:r>
            <w:r w:rsidR="002F67E2">
              <w:rPr>
                <w:webHidden/>
              </w:rPr>
              <w:fldChar w:fldCharType="begin"/>
            </w:r>
            <w:r w:rsidR="002F67E2">
              <w:rPr>
                <w:webHidden/>
              </w:rPr>
              <w:instrText xml:space="preserve"> PAGEREF _Toc10040161 \h </w:instrText>
            </w:r>
            <w:r w:rsidR="002F67E2">
              <w:rPr>
                <w:webHidden/>
              </w:rPr>
            </w:r>
            <w:r w:rsidR="002F67E2">
              <w:rPr>
                <w:webHidden/>
              </w:rPr>
              <w:fldChar w:fldCharType="separate"/>
            </w:r>
            <w:r w:rsidR="002F67E2">
              <w:rPr>
                <w:webHidden/>
              </w:rPr>
              <w:t>11</w:t>
            </w:r>
            <w:r w:rsidR="002F67E2">
              <w:rPr>
                <w:webHidden/>
              </w:rPr>
              <w:fldChar w:fldCharType="end"/>
            </w:r>
          </w:hyperlink>
        </w:p>
        <w:p w14:paraId="470A0804" w14:textId="77777777" w:rsidR="002F67E2" w:rsidRDefault="00285259">
          <w:pPr>
            <w:pStyle w:val="TOC2"/>
            <w:rPr>
              <w:sz w:val="22"/>
              <w:szCs w:val="22"/>
            </w:rPr>
          </w:pPr>
          <w:hyperlink w:anchor="_Toc10040162" w:history="1">
            <w:r w:rsidR="002F67E2" w:rsidRPr="0098563F">
              <w:rPr>
                <w:rStyle w:val="Hyperlink"/>
                <w14:scene3d>
                  <w14:camera w14:prst="orthographicFront"/>
                  <w14:lightRig w14:rig="threePt" w14:dir="t">
                    <w14:rot w14:lat="0" w14:lon="0" w14:rev="0"/>
                  </w14:lightRig>
                </w14:scene3d>
              </w:rPr>
              <w:t>1.3</w:t>
            </w:r>
            <w:r w:rsidR="002F67E2">
              <w:rPr>
                <w:sz w:val="22"/>
                <w:szCs w:val="22"/>
              </w:rPr>
              <w:tab/>
            </w:r>
            <w:r w:rsidR="002F67E2" w:rsidRPr="0098563F">
              <w:rPr>
                <w:rStyle w:val="Hyperlink"/>
              </w:rPr>
              <w:t>Rationale for the Current Study</w:t>
            </w:r>
            <w:r w:rsidR="002F67E2">
              <w:rPr>
                <w:webHidden/>
              </w:rPr>
              <w:tab/>
            </w:r>
            <w:r w:rsidR="002F67E2">
              <w:rPr>
                <w:webHidden/>
              </w:rPr>
              <w:fldChar w:fldCharType="begin"/>
            </w:r>
            <w:r w:rsidR="002F67E2">
              <w:rPr>
                <w:webHidden/>
              </w:rPr>
              <w:instrText xml:space="preserve"> PAGEREF _Toc10040162 \h </w:instrText>
            </w:r>
            <w:r w:rsidR="002F67E2">
              <w:rPr>
                <w:webHidden/>
              </w:rPr>
            </w:r>
            <w:r w:rsidR="002F67E2">
              <w:rPr>
                <w:webHidden/>
              </w:rPr>
              <w:fldChar w:fldCharType="separate"/>
            </w:r>
            <w:r w:rsidR="002F67E2">
              <w:rPr>
                <w:webHidden/>
              </w:rPr>
              <w:t>11</w:t>
            </w:r>
            <w:r w:rsidR="002F67E2">
              <w:rPr>
                <w:webHidden/>
              </w:rPr>
              <w:fldChar w:fldCharType="end"/>
            </w:r>
          </w:hyperlink>
        </w:p>
        <w:p w14:paraId="66E2500D" w14:textId="77777777" w:rsidR="002F67E2" w:rsidRDefault="00285259">
          <w:pPr>
            <w:pStyle w:val="TOC2"/>
            <w:rPr>
              <w:sz w:val="22"/>
              <w:szCs w:val="22"/>
            </w:rPr>
          </w:pPr>
          <w:hyperlink w:anchor="_Toc10040163" w:history="1">
            <w:r w:rsidR="002F67E2" w:rsidRPr="0098563F">
              <w:rPr>
                <w:rStyle w:val="Hyperlink"/>
                <w14:scene3d>
                  <w14:camera w14:prst="orthographicFront"/>
                  <w14:lightRig w14:rig="threePt" w14:dir="t">
                    <w14:rot w14:lat="0" w14:lon="0" w14:rev="0"/>
                  </w14:lightRig>
                </w14:scene3d>
              </w:rPr>
              <w:t>1.4</w:t>
            </w:r>
            <w:r w:rsidR="002F67E2">
              <w:rPr>
                <w:sz w:val="22"/>
                <w:szCs w:val="22"/>
              </w:rPr>
              <w:tab/>
            </w:r>
            <w:r w:rsidR="002F67E2" w:rsidRPr="0098563F">
              <w:rPr>
                <w:rStyle w:val="Hyperlink"/>
              </w:rPr>
              <w:t>Exploratory Studies</w:t>
            </w:r>
            <w:r w:rsidR="002F67E2">
              <w:rPr>
                <w:webHidden/>
              </w:rPr>
              <w:tab/>
            </w:r>
            <w:r w:rsidR="002F67E2">
              <w:rPr>
                <w:webHidden/>
              </w:rPr>
              <w:fldChar w:fldCharType="begin"/>
            </w:r>
            <w:r w:rsidR="002F67E2">
              <w:rPr>
                <w:webHidden/>
              </w:rPr>
              <w:instrText xml:space="preserve"> PAGEREF _Toc10040163 \h </w:instrText>
            </w:r>
            <w:r w:rsidR="002F67E2">
              <w:rPr>
                <w:webHidden/>
              </w:rPr>
            </w:r>
            <w:r w:rsidR="002F67E2">
              <w:rPr>
                <w:webHidden/>
              </w:rPr>
              <w:fldChar w:fldCharType="separate"/>
            </w:r>
            <w:r w:rsidR="002F67E2">
              <w:rPr>
                <w:webHidden/>
              </w:rPr>
              <w:t>11</w:t>
            </w:r>
            <w:r w:rsidR="002F67E2">
              <w:rPr>
                <w:webHidden/>
              </w:rPr>
              <w:fldChar w:fldCharType="end"/>
            </w:r>
          </w:hyperlink>
        </w:p>
        <w:p w14:paraId="1325F152" w14:textId="77777777" w:rsidR="002F67E2" w:rsidRDefault="00285259">
          <w:pPr>
            <w:pStyle w:val="TOC1"/>
            <w:tabs>
              <w:tab w:val="left" w:pos="660"/>
            </w:tabs>
            <w:rPr>
              <w:b w:val="0"/>
              <w:noProof/>
              <w:sz w:val="22"/>
            </w:rPr>
          </w:pPr>
          <w:hyperlink w:anchor="_Toc10040164" w:history="1">
            <w:r w:rsidR="002F67E2" w:rsidRPr="0098563F">
              <w:rPr>
                <w:rStyle w:val="Hyperlink"/>
                <w:noProof/>
              </w:rPr>
              <w:t>2</w:t>
            </w:r>
            <w:r w:rsidR="002F67E2">
              <w:rPr>
                <w:b w:val="0"/>
                <w:noProof/>
                <w:sz w:val="22"/>
              </w:rPr>
              <w:tab/>
            </w:r>
            <w:r w:rsidR="002F67E2" w:rsidRPr="0098563F">
              <w:rPr>
                <w:rStyle w:val="Hyperlink"/>
                <w:noProof/>
              </w:rPr>
              <w:t>OBJECTIVES</w:t>
            </w:r>
            <w:r w:rsidR="002F67E2">
              <w:rPr>
                <w:noProof/>
                <w:webHidden/>
              </w:rPr>
              <w:tab/>
            </w:r>
            <w:r w:rsidR="002F67E2">
              <w:rPr>
                <w:noProof/>
                <w:webHidden/>
              </w:rPr>
              <w:fldChar w:fldCharType="begin"/>
            </w:r>
            <w:r w:rsidR="002F67E2">
              <w:rPr>
                <w:noProof/>
                <w:webHidden/>
              </w:rPr>
              <w:instrText xml:space="preserve"> PAGEREF _Toc10040164 \h </w:instrText>
            </w:r>
            <w:r w:rsidR="002F67E2">
              <w:rPr>
                <w:noProof/>
                <w:webHidden/>
              </w:rPr>
            </w:r>
            <w:r w:rsidR="002F67E2">
              <w:rPr>
                <w:noProof/>
                <w:webHidden/>
              </w:rPr>
              <w:fldChar w:fldCharType="separate"/>
            </w:r>
            <w:r w:rsidR="002F67E2">
              <w:rPr>
                <w:noProof/>
                <w:webHidden/>
              </w:rPr>
              <w:t>11</w:t>
            </w:r>
            <w:r w:rsidR="002F67E2">
              <w:rPr>
                <w:noProof/>
                <w:webHidden/>
              </w:rPr>
              <w:fldChar w:fldCharType="end"/>
            </w:r>
          </w:hyperlink>
        </w:p>
        <w:p w14:paraId="31A78E2A" w14:textId="77777777" w:rsidR="002F67E2" w:rsidRDefault="00285259">
          <w:pPr>
            <w:pStyle w:val="TOC2"/>
            <w:rPr>
              <w:sz w:val="22"/>
              <w:szCs w:val="22"/>
            </w:rPr>
          </w:pPr>
          <w:hyperlink w:anchor="_Toc10040165" w:history="1">
            <w:r w:rsidR="002F67E2" w:rsidRPr="0098563F">
              <w:rPr>
                <w:rStyle w:val="Hyperlink"/>
                <w14:scene3d>
                  <w14:camera w14:prst="orthographicFront"/>
                  <w14:lightRig w14:rig="threePt" w14:dir="t">
                    <w14:rot w14:lat="0" w14:lon="0" w14:rev="0"/>
                  </w14:lightRig>
                </w14:scene3d>
              </w:rPr>
              <w:t>2.1</w:t>
            </w:r>
            <w:r w:rsidR="002F67E2">
              <w:rPr>
                <w:sz w:val="22"/>
                <w:szCs w:val="22"/>
              </w:rPr>
              <w:tab/>
            </w:r>
            <w:r w:rsidR="002F67E2" w:rsidRPr="0098563F">
              <w:rPr>
                <w:rStyle w:val="Hyperlink"/>
              </w:rPr>
              <w:t>Primary Objective</w:t>
            </w:r>
            <w:r w:rsidR="002F67E2">
              <w:rPr>
                <w:webHidden/>
              </w:rPr>
              <w:tab/>
            </w:r>
            <w:r w:rsidR="002F67E2">
              <w:rPr>
                <w:webHidden/>
              </w:rPr>
              <w:fldChar w:fldCharType="begin"/>
            </w:r>
            <w:r w:rsidR="002F67E2">
              <w:rPr>
                <w:webHidden/>
              </w:rPr>
              <w:instrText xml:space="preserve"> PAGEREF _Toc10040165 \h </w:instrText>
            </w:r>
            <w:r w:rsidR="002F67E2">
              <w:rPr>
                <w:webHidden/>
              </w:rPr>
            </w:r>
            <w:r w:rsidR="002F67E2">
              <w:rPr>
                <w:webHidden/>
              </w:rPr>
              <w:fldChar w:fldCharType="separate"/>
            </w:r>
            <w:r w:rsidR="002F67E2">
              <w:rPr>
                <w:webHidden/>
              </w:rPr>
              <w:t>12</w:t>
            </w:r>
            <w:r w:rsidR="002F67E2">
              <w:rPr>
                <w:webHidden/>
              </w:rPr>
              <w:fldChar w:fldCharType="end"/>
            </w:r>
          </w:hyperlink>
        </w:p>
        <w:p w14:paraId="04059DA7" w14:textId="77777777" w:rsidR="002F67E2" w:rsidRDefault="00285259">
          <w:pPr>
            <w:pStyle w:val="TOC2"/>
            <w:rPr>
              <w:sz w:val="22"/>
              <w:szCs w:val="22"/>
            </w:rPr>
          </w:pPr>
          <w:hyperlink w:anchor="_Toc10040166" w:history="1">
            <w:r w:rsidR="002F67E2" w:rsidRPr="0098563F">
              <w:rPr>
                <w:rStyle w:val="Hyperlink"/>
                <w14:scene3d>
                  <w14:camera w14:prst="orthographicFront"/>
                  <w14:lightRig w14:rig="threePt" w14:dir="t">
                    <w14:rot w14:lat="0" w14:lon="0" w14:rev="0"/>
                  </w14:lightRig>
                </w14:scene3d>
              </w:rPr>
              <w:t>2.2</w:t>
            </w:r>
            <w:r w:rsidR="002F67E2">
              <w:rPr>
                <w:sz w:val="22"/>
                <w:szCs w:val="22"/>
              </w:rPr>
              <w:tab/>
            </w:r>
            <w:r w:rsidR="002F67E2" w:rsidRPr="0098563F">
              <w:rPr>
                <w:rStyle w:val="Hyperlink"/>
              </w:rPr>
              <w:t>Secondary Objectives</w:t>
            </w:r>
            <w:r w:rsidR="002F67E2">
              <w:rPr>
                <w:webHidden/>
              </w:rPr>
              <w:tab/>
            </w:r>
            <w:r w:rsidR="002F67E2">
              <w:rPr>
                <w:webHidden/>
              </w:rPr>
              <w:fldChar w:fldCharType="begin"/>
            </w:r>
            <w:r w:rsidR="002F67E2">
              <w:rPr>
                <w:webHidden/>
              </w:rPr>
              <w:instrText xml:space="preserve"> PAGEREF _Toc10040166 \h </w:instrText>
            </w:r>
            <w:r w:rsidR="002F67E2">
              <w:rPr>
                <w:webHidden/>
              </w:rPr>
            </w:r>
            <w:r w:rsidR="002F67E2">
              <w:rPr>
                <w:webHidden/>
              </w:rPr>
              <w:fldChar w:fldCharType="separate"/>
            </w:r>
            <w:r w:rsidR="002F67E2">
              <w:rPr>
                <w:webHidden/>
              </w:rPr>
              <w:t>12</w:t>
            </w:r>
            <w:r w:rsidR="002F67E2">
              <w:rPr>
                <w:webHidden/>
              </w:rPr>
              <w:fldChar w:fldCharType="end"/>
            </w:r>
          </w:hyperlink>
        </w:p>
        <w:p w14:paraId="667DD294" w14:textId="77777777" w:rsidR="002F67E2" w:rsidRDefault="00285259">
          <w:pPr>
            <w:pStyle w:val="TOC2"/>
            <w:rPr>
              <w:sz w:val="22"/>
              <w:szCs w:val="22"/>
            </w:rPr>
          </w:pPr>
          <w:hyperlink w:anchor="_Toc10040167" w:history="1">
            <w:r w:rsidR="002F67E2" w:rsidRPr="0098563F">
              <w:rPr>
                <w:rStyle w:val="Hyperlink"/>
                <w14:scene3d>
                  <w14:camera w14:prst="orthographicFront"/>
                  <w14:lightRig w14:rig="threePt" w14:dir="t">
                    <w14:rot w14:lat="0" w14:lon="0" w14:rev="0"/>
                  </w14:lightRig>
                </w14:scene3d>
              </w:rPr>
              <w:t>2.3</w:t>
            </w:r>
            <w:r w:rsidR="002F67E2">
              <w:rPr>
                <w:sz w:val="22"/>
                <w:szCs w:val="22"/>
              </w:rPr>
              <w:tab/>
            </w:r>
            <w:r w:rsidR="002F67E2" w:rsidRPr="0098563F">
              <w:rPr>
                <w:rStyle w:val="Hyperlink"/>
              </w:rPr>
              <w:t>Exploratory Objectives</w:t>
            </w:r>
            <w:r w:rsidR="002F67E2">
              <w:rPr>
                <w:webHidden/>
              </w:rPr>
              <w:tab/>
            </w:r>
            <w:r w:rsidR="002F67E2">
              <w:rPr>
                <w:webHidden/>
              </w:rPr>
              <w:fldChar w:fldCharType="begin"/>
            </w:r>
            <w:r w:rsidR="002F67E2">
              <w:rPr>
                <w:webHidden/>
              </w:rPr>
              <w:instrText xml:space="preserve"> PAGEREF _Toc10040167 \h </w:instrText>
            </w:r>
            <w:r w:rsidR="002F67E2">
              <w:rPr>
                <w:webHidden/>
              </w:rPr>
            </w:r>
            <w:r w:rsidR="002F67E2">
              <w:rPr>
                <w:webHidden/>
              </w:rPr>
              <w:fldChar w:fldCharType="separate"/>
            </w:r>
            <w:r w:rsidR="002F67E2">
              <w:rPr>
                <w:webHidden/>
              </w:rPr>
              <w:t>12</w:t>
            </w:r>
            <w:r w:rsidR="002F67E2">
              <w:rPr>
                <w:webHidden/>
              </w:rPr>
              <w:fldChar w:fldCharType="end"/>
            </w:r>
          </w:hyperlink>
        </w:p>
        <w:p w14:paraId="0404597A" w14:textId="77777777" w:rsidR="002F67E2" w:rsidRDefault="00285259">
          <w:pPr>
            <w:pStyle w:val="TOC1"/>
            <w:tabs>
              <w:tab w:val="left" w:pos="660"/>
            </w:tabs>
            <w:rPr>
              <w:b w:val="0"/>
              <w:noProof/>
              <w:sz w:val="22"/>
            </w:rPr>
          </w:pPr>
          <w:hyperlink w:anchor="_Toc10040168" w:history="1">
            <w:r w:rsidR="002F67E2" w:rsidRPr="0098563F">
              <w:rPr>
                <w:rStyle w:val="Hyperlink"/>
                <w:noProof/>
              </w:rPr>
              <w:t>3</w:t>
            </w:r>
            <w:r w:rsidR="002F67E2">
              <w:rPr>
                <w:b w:val="0"/>
                <w:noProof/>
                <w:sz w:val="22"/>
              </w:rPr>
              <w:tab/>
            </w:r>
            <w:r w:rsidR="002F67E2" w:rsidRPr="0098563F">
              <w:rPr>
                <w:rStyle w:val="Hyperlink"/>
                <w:noProof/>
              </w:rPr>
              <w:t>PATIENT ELIGIBILITY</w:t>
            </w:r>
            <w:r w:rsidR="002F67E2">
              <w:rPr>
                <w:noProof/>
                <w:webHidden/>
              </w:rPr>
              <w:tab/>
            </w:r>
            <w:r w:rsidR="002F67E2">
              <w:rPr>
                <w:noProof/>
                <w:webHidden/>
              </w:rPr>
              <w:fldChar w:fldCharType="begin"/>
            </w:r>
            <w:r w:rsidR="002F67E2">
              <w:rPr>
                <w:noProof/>
                <w:webHidden/>
              </w:rPr>
              <w:instrText xml:space="preserve"> PAGEREF _Toc10040168 \h </w:instrText>
            </w:r>
            <w:r w:rsidR="002F67E2">
              <w:rPr>
                <w:noProof/>
                <w:webHidden/>
              </w:rPr>
            </w:r>
            <w:r w:rsidR="002F67E2">
              <w:rPr>
                <w:noProof/>
                <w:webHidden/>
              </w:rPr>
              <w:fldChar w:fldCharType="separate"/>
            </w:r>
            <w:r w:rsidR="002F67E2">
              <w:rPr>
                <w:noProof/>
                <w:webHidden/>
              </w:rPr>
              <w:t>12</w:t>
            </w:r>
            <w:r w:rsidR="002F67E2">
              <w:rPr>
                <w:noProof/>
                <w:webHidden/>
              </w:rPr>
              <w:fldChar w:fldCharType="end"/>
            </w:r>
          </w:hyperlink>
        </w:p>
        <w:p w14:paraId="35E94B67" w14:textId="77777777" w:rsidR="002F67E2" w:rsidRDefault="00285259">
          <w:pPr>
            <w:pStyle w:val="TOC2"/>
            <w:rPr>
              <w:sz w:val="22"/>
              <w:szCs w:val="22"/>
            </w:rPr>
          </w:pPr>
          <w:hyperlink w:anchor="_Toc10040169" w:history="1">
            <w:r w:rsidR="002F67E2" w:rsidRPr="0098563F">
              <w:rPr>
                <w:rStyle w:val="Hyperlink"/>
                <w14:scene3d>
                  <w14:camera w14:prst="orthographicFront"/>
                  <w14:lightRig w14:rig="threePt" w14:dir="t">
                    <w14:rot w14:lat="0" w14:lon="0" w14:rev="0"/>
                  </w14:lightRig>
                </w14:scene3d>
              </w:rPr>
              <w:t>3.1</w:t>
            </w:r>
            <w:r w:rsidR="002F67E2">
              <w:rPr>
                <w:sz w:val="22"/>
                <w:szCs w:val="22"/>
              </w:rPr>
              <w:tab/>
            </w:r>
            <w:r w:rsidR="002F67E2" w:rsidRPr="0098563F">
              <w:rPr>
                <w:rStyle w:val="Hyperlink"/>
              </w:rPr>
              <w:t>Inclusion Criteria</w:t>
            </w:r>
            <w:r w:rsidR="002F67E2">
              <w:rPr>
                <w:webHidden/>
              </w:rPr>
              <w:tab/>
            </w:r>
            <w:r w:rsidR="002F67E2">
              <w:rPr>
                <w:webHidden/>
              </w:rPr>
              <w:fldChar w:fldCharType="begin"/>
            </w:r>
            <w:r w:rsidR="002F67E2">
              <w:rPr>
                <w:webHidden/>
              </w:rPr>
              <w:instrText xml:space="preserve"> PAGEREF _Toc10040169 \h </w:instrText>
            </w:r>
            <w:r w:rsidR="002F67E2">
              <w:rPr>
                <w:webHidden/>
              </w:rPr>
            </w:r>
            <w:r w:rsidR="002F67E2">
              <w:rPr>
                <w:webHidden/>
              </w:rPr>
              <w:fldChar w:fldCharType="separate"/>
            </w:r>
            <w:r w:rsidR="002F67E2">
              <w:rPr>
                <w:webHidden/>
              </w:rPr>
              <w:t>13</w:t>
            </w:r>
            <w:r w:rsidR="002F67E2">
              <w:rPr>
                <w:webHidden/>
              </w:rPr>
              <w:fldChar w:fldCharType="end"/>
            </w:r>
          </w:hyperlink>
        </w:p>
        <w:p w14:paraId="51FE7D18" w14:textId="77777777" w:rsidR="002F67E2" w:rsidRDefault="00285259">
          <w:pPr>
            <w:pStyle w:val="TOC2"/>
            <w:rPr>
              <w:sz w:val="22"/>
              <w:szCs w:val="22"/>
            </w:rPr>
          </w:pPr>
          <w:hyperlink w:anchor="_Toc10040170" w:history="1">
            <w:r w:rsidR="002F67E2" w:rsidRPr="0098563F">
              <w:rPr>
                <w:rStyle w:val="Hyperlink"/>
                <w14:scene3d>
                  <w14:camera w14:prst="orthographicFront"/>
                  <w14:lightRig w14:rig="threePt" w14:dir="t">
                    <w14:rot w14:lat="0" w14:lon="0" w14:rev="0"/>
                  </w14:lightRig>
                </w14:scene3d>
              </w:rPr>
              <w:t>3.2</w:t>
            </w:r>
            <w:r w:rsidR="002F67E2">
              <w:rPr>
                <w:sz w:val="22"/>
                <w:szCs w:val="22"/>
              </w:rPr>
              <w:tab/>
            </w:r>
            <w:r w:rsidR="002F67E2" w:rsidRPr="0098563F">
              <w:rPr>
                <w:rStyle w:val="Hyperlink"/>
              </w:rPr>
              <w:t>Exclusion Criteria</w:t>
            </w:r>
            <w:r w:rsidR="002F67E2">
              <w:rPr>
                <w:webHidden/>
              </w:rPr>
              <w:tab/>
            </w:r>
            <w:r w:rsidR="002F67E2">
              <w:rPr>
                <w:webHidden/>
              </w:rPr>
              <w:fldChar w:fldCharType="begin"/>
            </w:r>
            <w:r w:rsidR="002F67E2">
              <w:rPr>
                <w:webHidden/>
              </w:rPr>
              <w:instrText xml:space="preserve"> PAGEREF _Toc10040170 \h </w:instrText>
            </w:r>
            <w:r w:rsidR="002F67E2">
              <w:rPr>
                <w:webHidden/>
              </w:rPr>
            </w:r>
            <w:r w:rsidR="002F67E2">
              <w:rPr>
                <w:webHidden/>
              </w:rPr>
              <w:fldChar w:fldCharType="separate"/>
            </w:r>
            <w:r w:rsidR="002F67E2">
              <w:rPr>
                <w:webHidden/>
              </w:rPr>
              <w:t>15</w:t>
            </w:r>
            <w:r w:rsidR="002F67E2">
              <w:rPr>
                <w:webHidden/>
              </w:rPr>
              <w:fldChar w:fldCharType="end"/>
            </w:r>
          </w:hyperlink>
        </w:p>
        <w:p w14:paraId="2B11D0EB" w14:textId="77777777" w:rsidR="002F67E2" w:rsidRDefault="00285259">
          <w:pPr>
            <w:pStyle w:val="TOC1"/>
            <w:tabs>
              <w:tab w:val="left" w:pos="660"/>
            </w:tabs>
            <w:rPr>
              <w:b w:val="0"/>
              <w:noProof/>
              <w:sz w:val="22"/>
            </w:rPr>
          </w:pPr>
          <w:hyperlink w:anchor="_Toc10040171" w:history="1">
            <w:r w:rsidR="002F67E2" w:rsidRPr="0098563F">
              <w:rPr>
                <w:rStyle w:val="Hyperlink"/>
                <w:noProof/>
              </w:rPr>
              <w:t>4</w:t>
            </w:r>
            <w:r w:rsidR="002F67E2">
              <w:rPr>
                <w:b w:val="0"/>
                <w:noProof/>
                <w:sz w:val="22"/>
              </w:rPr>
              <w:tab/>
            </w:r>
            <w:r w:rsidR="002F67E2" w:rsidRPr="0098563F">
              <w:rPr>
                <w:rStyle w:val="Hyperlink"/>
                <w:noProof/>
              </w:rPr>
              <w:t>TREATMENT PLAN</w:t>
            </w:r>
            <w:r w:rsidR="002F67E2">
              <w:rPr>
                <w:noProof/>
                <w:webHidden/>
              </w:rPr>
              <w:tab/>
            </w:r>
            <w:r w:rsidR="002F67E2">
              <w:rPr>
                <w:noProof/>
                <w:webHidden/>
              </w:rPr>
              <w:fldChar w:fldCharType="begin"/>
            </w:r>
            <w:r w:rsidR="002F67E2">
              <w:rPr>
                <w:noProof/>
                <w:webHidden/>
              </w:rPr>
              <w:instrText xml:space="preserve"> PAGEREF _Toc10040171 \h </w:instrText>
            </w:r>
            <w:r w:rsidR="002F67E2">
              <w:rPr>
                <w:noProof/>
                <w:webHidden/>
              </w:rPr>
            </w:r>
            <w:r w:rsidR="002F67E2">
              <w:rPr>
                <w:noProof/>
                <w:webHidden/>
              </w:rPr>
              <w:fldChar w:fldCharType="separate"/>
            </w:r>
            <w:r w:rsidR="002F67E2">
              <w:rPr>
                <w:noProof/>
                <w:webHidden/>
              </w:rPr>
              <w:t>17</w:t>
            </w:r>
            <w:r w:rsidR="002F67E2">
              <w:rPr>
                <w:noProof/>
                <w:webHidden/>
              </w:rPr>
              <w:fldChar w:fldCharType="end"/>
            </w:r>
          </w:hyperlink>
        </w:p>
        <w:p w14:paraId="6588A0FC" w14:textId="77777777" w:rsidR="002F67E2" w:rsidRDefault="00285259">
          <w:pPr>
            <w:pStyle w:val="TOC2"/>
            <w:rPr>
              <w:sz w:val="22"/>
              <w:szCs w:val="22"/>
            </w:rPr>
          </w:pPr>
          <w:hyperlink w:anchor="_Toc10040172" w:history="1">
            <w:r w:rsidR="002F67E2" w:rsidRPr="0098563F">
              <w:rPr>
                <w:rStyle w:val="Hyperlink"/>
                <w14:scene3d>
                  <w14:camera w14:prst="orthographicFront"/>
                  <w14:lightRig w14:rig="threePt" w14:dir="t">
                    <w14:rot w14:lat="0" w14:lon="0" w14:rev="0"/>
                  </w14:lightRig>
                </w14:scene3d>
              </w:rPr>
              <w:t>4.1</w:t>
            </w:r>
            <w:r w:rsidR="002F67E2">
              <w:rPr>
                <w:sz w:val="22"/>
                <w:szCs w:val="22"/>
              </w:rPr>
              <w:tab/>
            </w:r>
            <w:r w:rsidR="002F67E2" w:rsidRPr="0098563F">
              <w:rPr>
                <w:rStyle w:val="Hyperlink"/>
              </w:rPr>
              <w:t>Overview</w:t>
            </w:r>
            <w:r w:rsidR="002F67E2">
              <w:rPr>
                <w:webHidden/>
              </w:rPr>
              <w:tab/>
            </w:r>
            <w:r w:rsidR="002F67E2">
              <w:rPr>
                <w:webHidden/>
              </w:rPr>
              <w:fldChar w:fldCharType="begin"/>
            </w:r>
            <w:r w:rsidR="002F67E2">
              <w:rPr>
                <w:webHidden/>
              </w:rPr>
              <w:instrText xml:space="preserve"> PAGEREF _Toc10040172 \h </w:instrText>
            </w:r>
            <w:r w:rsidR="002F67E2">
              <w:rPr>
                <w:webHidden/>
              </w:rPr>
            </w:r>
            <w:r w:rsidR="002F67E2">
              <w:rPr>
                <w:webHidden/>
              </w:rPr>
              <w:fldChar w:fldCharType="separate"/>
            </w:r>
            <w:r w:rsidR="002F67E2">
              <w:rPr>
                <w:webHidden/>
              </w:rPr>
              <w:t>17</w:t>
            </w:r>
            <w:r w:rsidR="002F67E2">
              <w:rPr>
                <w:webHidden/>
              </w:rPr>
              <w:fldChar w:fldCharType="end"/>
            </w:r>
          </w:hyperlink>
        </w:p>
        <w:p w14:paraId="4594C6AD" w14:textId="77777777" w:rsidR="002F67E2" w:rsidRDefault="00285259">
          <w:pPr>
            <w:pStyle w:val="TOC2"/>
            <w:rPr>
              <w:sz w:val="22"/>
              <w:szCs w:val="22"/>
            </w:rPr>
          </w:pPr>
          <w:hyperlink w:anchor="_Toc10040173" w:history="1">
            <w:r w:rsidR="002F67E2" w:rsidRPr="0098563F">
              <w:rPr>
                <w:rStyle w:val="Hyperlink"/>
                <w14:scene3d>
                  <w14:camera w14:prst="orthographicFront"/>
                  <w14:lightRig w14:rig="threePt" w14:dir="t">
                    <w14:rot w14:lat="0" w14:lon="0" w14:rev="0"/>
                  </w14:lightRig>
                </w14:scene3d>
              </w:rPr>
              <w:t>4.2</w:t>
            </w:r>
            <w:r w:rsidR="002F67E2">
              <w:rPr>
                <w:sz w:val="22"/>
                <w:szCs w:val="22"/>
              </w:rPr>
              <w:tab/>
            </w:r>
            <w:r w:rsidR="002F67E2" w:rsidRPr="0098563F">
              <w:rPr>
                <w:rStyle w:val="Hyperlink"/>
              </w:rPr>
              <w:t>Treatment Administration</w:t>
            </w:r>
            <w:r w:rsidR="002F67E2">
              <w:rPr>
                <w:webHidden/>
              </w:rPr>
              <w:tab/>
            </w:r>
            <w:r w:rsidR="002F67E2">
              <w:rPr>
                <w:webHidden/>
              </w:rPr>
              <w:fldChar w:fldCharType="begin"/>
            </w:r>
            <w:r w:rsidR="002F67E2">
              <w:rPr>
                <w:webHidden/>
              </w:rPr>
              <w:instrText xml:space="preserve"> PAGEREF _Toc10040173 \h </w:instrText>
            </w:r>
            <w:r w:rsidR="002F67E2">
              <w:rPr>
                <w:webHidden/>
              </w:rPr>
            </w:r>
            <w:r w:rsidR="002F67E2">
              <w:rPr>
                <w:webHidden/>
              </w:rPr>
              <w:fldChar w:fldCharType="separate"/>
            </w:r>
            <w:r w:rsidR="002F67E2">
              <w:rPr>
                <w:webHidden/>
              </w:rPr>
              <w:t>17</w:t>
            </w:r>
            <w:r w:rsidR="002F67E2">
              <w:rPr>
                <w:webHidden/>
              </w:rPr>
              <w:fldChar w:fldCharType="end"/>
            </w:r>
          </w:hyperlink>
        </w:p>
        <w:p w14:paraId="7796C099" w14:textId="77777777" w:rsidR="002F67E2" w:rsidRDefault="00285259">
          <w:pPr>
            <w:pStyle w:val="TOC2"/>
            <w:rPr>
              <w:sz w:val="22"/>
              <w:szCs w:val="22"/>
            </w:rPr>
          </w:pPr>
          <w:hyperlink w:anchor="_Toc10040174" w:history="1">
            <w:r w:rsidR="002F67E2" w:rsidRPr="0098563F">
              <w:rPr>
                <w:rStyle w:val="Hyperlink"/>
                <w14:scene3d>
                  <w14:camera w14:prst="orthographicFront"/>
                  <w14:lightRig w14:rig="threePt" w14:dir="t">
                    <w14:rot w14:lat="0" w14:lon="0" w14:rev="0"/>
                  </w14:lightRig>
                </w14:scene3d>
              </w:rPr>
              <w:t>4.3</w:t>
            </w:r>
            <w:r w:rsidR="002F67E2">
              <w:rPr>
                <w:sz w:val="22"/>
                <w:szCs w:val="22"/>
              </w:rPr>
              <w:tab/>
            </w:r>
            <w:r w:rsidR="002F67E2" w:rsidRPr="0098563F">
              <w:rPr>
                <w:rStyle w:val="Hyperlink"/>
              </w:rPr>
              <w:t>Phase I Dose Escalation Scheme</w:t>
            </w:r>
            <w:r w:rsidR="002F67E2">
              <w:rPr>
                <w:webHidden/>
              </w:rPr>
              <w:tab/>
            </w:r>
            <w:r w:rsidR="002F67E2">
              <w:rPr>
                <w:webHidden/>
              </w:rPr>
              <w:fldChar w:fldCharType="begin"/>
            </w:r>
            <w:r w:rsidR="002F67E2">
              <w:rPr>
                <w:webHidden/>
              </w:rPr>
              <w:instrText xml:space="preserve"> PAGEREF _Toc10040174 \h </w:instrText>
            </w:r>
            <w:r w:rsidR="002F67E2">
              <w:rPr>
                <w:webHidden/>
              </w:rPr>
            </w:r>
            <w:r w:rsidR="002F67E2">
              <w:rPr>
                <w:webHidden/>
              </w:rPr>
              <w:fldChar w:fldCharType="separate"/>
            </w:r>
            <w:r w:rsidR="002F67E2">
              <w:rPr>
                <w:webHidden/>
              </w:rPr>
              <w:t>18</w:t>
            </w:r>
            <w:r w:rsidR="002F67E2">
              <w:rPr>
                <w:webHidden/>
              </w:rPr>
              <w:fldChar w:fldCharType="end"/>
            </w:r>
          </w:hyperlink>
        </w:p>
        <w:p w14:paraId="6D67A10B" w14:textId="77777777" w:rsidR="002F67E2" w:rsidRDefault="00285259">
          <w:pPr>
            <w:pStyle w:val="TOC2"/>
            <w:rPr>
              <w:sz w:val="22"/>
              <w:szCs w:val="22"/>
            </w:rPr>
          </w:pPr>
          <w:hyperlink w:anchor="_Toc10040175" w:history="1">
            <w:r w:rsidR="002F67E2" w:rsidRPr="0098563F">
              <w:rPr>
                <w:rStyle w:val="Hyperlink"/>
                <w14:scene3d>
                  <w14:camera w14:prst="orthographicFront"/>
                  <w14:lightRig w14:rig="threePt" w14:dir="t">
                    <w14:rot w14:lat="0" w14:lon="0" w14:rev="0"/>
                  </w14:lightRig>
                </w14:scene3d>
              </w:rPr>
              <w:t>4.4</w:t>
            </w:r>
            <w:r w:rsidR="002F67E2">
              <w:rPr>
                <w:sz w:val="22"/>
                <w:szCs w:val="22"/>
              </w:rPr>
              <w:tab/>
            </w:r>
            <w:r w:rsidR="002F67E2" w:rsidRPr="0098563F">
              <w:rPr>
                <w:rStyle w:val="Hyperlink"/>
              </w:rPr>
              <w:t>Toxicity Management &amp; Dose Delays/Modifications</w:t>
            </w:r>
            <w:r w:rsidR="002F67E2">
              <w:rPr>
                <w:webHidden/>
              </w:rPr>
              <w:tab/>
            </w:r>
            <w:r w:rsidR="002F67E2">
              <w:rPr>
                <w:webHidden/>
              </w:rPr>
              <w:fldChar w:fldCharType="begin"/>
            </w:r>
            <w:r w:rsidR="002F67E2">
              <w:rPr>
                <w:webHidden/>
              </w:rPr>
              <w:instrText xml:space="preserve"> PAGEREF _Toc10040175 \h </w:instrText>
            </w:r>
            <w:r w:rsidR="002F67E2">
              <w:rPr>
                <w:webHidden/>
              </w:rPr>
            </w:r>
            <w:r w:rsidR="002F67E2">
              <w:rPr>
                <w:webHidden/>
              </w:rPr>
              <w:fldChar w:fldCharType="separate"/>
            </w:r>
            <w:r w:rsidR="002F67E2">
              <w:rPr>
                <w:webHidden/>
              </w:rPr>
              <w:t>19</w:t>
            </w:r>
            <w:r w:rsidR="002F67E2">
              <w:rPr>
                <w:webHidden/>
              </w:rPr>
              <w:fldChar w:fldCharType="end"/>
            </w:r>
          </w:hyperlink>
        </w:p>
        <w:p w14:paraId="3B9A1FC1" w14:textId="77777777" w:rsidR="002F67E2" w:rsidRDefault="00285259">
          <w:pPr>
            <w:pStyle w:val="TOC2"/>
            <w:rPr>
              <w:sz w:val="22"/>
              <w:szCs w:val="22"/>
            </w:rPr>
          </w:pPr>
          <w:hyperlink w:anchor="_Toc10040176" w:history="1">
            <w:r w:rsidR="002F67E2" w:rsidRPr="0098563F">
              <w:rPr>
                <w:rStyle w:val="Hyperlink"/>
                <w14:scene3d>
                  <w14:camera w14:prst="orthographicFront"/>
                  <w14:lightRig w14:rig="threePt" w14:dir="t">
                    <w14:rot w14:lat="0" w14:lon="0" w14:rev="0"/>
                  </w14:lightRig>
                </w14:scene3d>
              </w:rPr>
              <w:t>4.5</w:t>
            </w:r>
            <w:r w:rsidR="002F67E2">
              <w:rPr>
                <w:sz w:val="22"/>
                <w:szCs w:val="22"/>
              </w:rPr>
              <w:tab/>
            </w:r>
            <w:r w:rsidR="002F67E2" w:rsidRPr="0098563F">
              <w:rPr>
                <w:rStyle w:val="Hyperlink"/>
              </w:rPr>
              <w:t>Concomitant Medications/Treatments</w:t>
            </w:r>
            <w:r w:rsidR="002F67E2">
              <w:rPr>
                <w:webHidden/>
              </w:rPr>
              <w:tab/>
            </w:r>
            <w:r w:rsidR="002F67E2">
              <w:rPr>
                <w:webHidden/>
              </w:rPr>
              <w:fldChar w:fldCharType="begin"/>
            </w:r>
            <w:r w:rsidR="002F67E2">
              <w:rPr>
                <w:webHidden/>
              </w:rPr>
              <w:instrText xml:space="preserve"> PAGEREF _Toc10040176 \h </w:instrText>
            </w:r>
            <w:r w:rsidR="002F67E2">
              <w:rPr>
                <w:webHidden/>
              </w:rPr>
            </w:r>
            <w:r w:rsidR="002F67E2">
              <w:rPr>
                <w:webHidden/>
              </w:rPr>
              <w:fldChar w:fldCharType="separate"/>
            </w:r>
            <w:r w:rsidR="002F67E2">
              <w:rPr>
                <w:webHidden/>
              </w:rPr>
              <w:t>22</w:t>
            </w:r>
            <w:r w:rsidR="002F67E2">
              <w:rPr>
                <w:webHidden/>
              </w:rPr>
              <w:fldChar w:fldCharType="end"/>
            </w:r>
          </w:hyperlink>
        </w:p>
        <w:p w14:paraId="22C0F33A" w14:textId="77777777" w:rsidR="002F67E2" w:rsidRDefault="00285259">
          <w:pPr>
            <w:pStyle w:val="TOC2"/>
            <w:rPr>
              <w:sz w:val="22"/>
              <w:szCs w:val="22"/>
            </w:rPr>
          </w:pPr>
          <w:hyperlink w:anchor="_Toc10040177" w:history="1">
            <w:r w:rsidR="002F67E2" w:rsidRPr="0098563F">
              <w:rPr>
                <w:rStyle w:val="Hyperlink"/>
                <w14:scene3d>
                  <w14:camera w14:prst="orthographicFront"/>
                  <w14:lightRig w14:rig="threePt" w14:dir="t">
                    <w14:rot w14:lat="0" w14:lon="0" w14:rev="0"/>
                  </w14:lightRig>
                </w14:scene3d>
              </w:rPr>
              <w:t>4.6</w:t>
            </w:r>
            <w:r w:rsidR="002F67E2">
              <w:rPr>
                <w:sz w:val="22"/>
                <w:szCs w:val="22"/>
              </w:rPr>
              <w:tab/>
            </w:r>
            <w:r w:rsidR="002F67E2" w:rsidRPr="0098563F">
              <w:rPr>
                <w:rStyle w:val="Hyperlink"/>
              </w:rPr>
              <w:t>Other Modalities or Procedures</w:t>
            </w:r>
            <w:r w:rsidR="002F67E2">
              <w:rPr>
                <w:webHidden/>
              </w:rPr>
              <w:tab/>
            </w:r>
            <w:r w:rsidR="002F67E2">
              <w:rPr>
                <w:webHidden/>
              </w:rPr>
              <w:fldChar w:fldCharType="begin"/>
            </w:r>
            <w:r w:rsidR="002F67E2">
              <w:rPr>
                <w:webHidden/>
              </w:rPr>
              <w:instrText xml:space="preserve"> PAGEREF _Toc10040177 \h </w:instrText>
            </w:r>
            <w:r w:rsidR="002F67E2">
              <w:rPr>
                <w:webHidden/>
              </w:rPr>
            </w:r>
            <w:r w:rsidR="002F67E2">
              <w:rPr>
                <w:webHidden/>
              </w:rPr>
              <w:fldChar w:fldCharType="separate"/>
            </w:r>
            <w:r w:rsidR="002F67E2">
              <w:rPr>
                <w:webHidden/>
              </w:rPr>
              <w:t>22</w:t>
            </w:r>
            <w:r w:rsidR="002F67E2">
              <w:rPr>
                <w:webHidden/>
              </w:rPr>
              <w:fldChar w:fldCharType="end"/>
            </w:r>
          </w:hyperlink>
        </w:p>
        <w:p w14:paraId="5F3FAFD1" w14:textId="77777777" w:rsidR="002F67E2" w:rsidRDefault="00285259">
          <w:pPr>
            <w:pStyle w:val="TOC2"/>
            <w:rPr>
              <w:sz w:val="22"/>
              <w:szCs w:val="22"/>
            </w:rPr>
          </w:pPr>
          <w:hyperlink w:anchor="_Toc10040178" w:history="1">
            <w:r w:rsidR="002F67E2" w:rsidRPr="0098563F">
              <w:rPr>
                <w:rStyle w:val="Hyperlink"/>
                <w14:scene3d>
                  <w14:camera w14:prst="orthographicFront"/>
                  <w14:lightRig w14:rig="threePt" w14:dir="t">
                    <w14:rot w14:lat="0" w14:lon="0" w14:rev="0"/>
                  </w14:lightRig>
                </w14:scene3d>
              </w:rPr>
              <w:t>4.7</w:t>
            </w:r>
            <w:r w:rsidR="002F67E2">
              <w:rPr>
                <w:sz w:val="22"/>
                <w:szCs w:val="22"/>
              </w:rPr>
              <w:tab/>
            </w:r>
            <w:r w:rsidR="002F67E2" w:rsidRPr="0098563F">
              <w:rPr>
                <w:rStyle w:val="Hyperlink"/>
              </w:rPr>
              <w:t>Duration of Therapy</w:t>
            </w:r>
            <w:r w:rsidR="002F67E2">
              <w:rPr>
                <w:webHidden/>
              </w:rPr>
              <w:tab/>
            </w:r>
            <w:r w:rsidR="002F67E2">
              <w:rPr>
                <w:webHidden/>
              </w:rPr>
              <w:fldChar w:fldCharType="begin"/>
            </w:r>
            <w:r w:rsidR="002F67E2">
              <w:rPr>
                <w:webHidden/>
              </w:rPr>
              <w:instrText xml:space="preserve"> PAGEREF _Toc10040178 \h </w:instrText>
            </w:r>
            <w:r w:rsidR="002F67E2">
              <w:rPr>
                <w:webHidden/>
              </w:rPr>
            </w:r>
            <w:r w:rsidR="002F67E2">
              <w:rPr>
                <w:webHidden/>
              </w:rPr>
              <w:fldChar w:fldCharType="separate"/>
            </w:r>
            <w:r w:rsidR="002F67E2">
              <w:rPr>
                <w:webHidden/>
              </w:rPr>
              <w:t>22</w:t>
            </w:r>
            <w:r w:rsidR="002F67E2">
              <w:rPr>
                <w:webHidden/>
              </w:rPr>
              <w:fldChar w:fldCharType="end"/>
            </w:r>
          </w:hyperlink>
        </w:p>
        <w:p w14:paraId="2948C429" w14:textId="77777777" w:rsidR="002F67E2" w:rsidRDefault="00285259">
          <w:pPr>
            <w:pStyle w:val="TOC2"/>
            <w:rPr>
              <w:sz w:val="22"/>
              <w:szCs w:val="22"/>
            </w:rPr>
          </w:pPr>
          <w:hyperlink w:anchor="_Toc10040179" w:history="1">
            <w:r w:rsidR="002F67E2" w:rsidRPr="0098563F">
              <w:rPr>
                <w:rStyle w:val="Hyperlink"/>
                <w14:scene3d>
                  <w14:camera w14:prst="orthographicFront"/>
                  <w14:lightRig w14:rig="threePt" w14:dir="t">
                    <w14:rot w14:lat="0" w14:lon="0" w14:rev="0"/>
                  </w14:lightRig>
                </w14:scene3d>
              </w:rPr>
              <w:t>4.8</w:t>
            </w:r>
            <w:r w:rsidR="002F67E2">
              <w:rPr>
                <w:sz w:val="22"/>
                <w:szCs w:val="22"/>
              </w:rPr>
              <w:tab/>
            </w:r>
            <w:r w:rsidR="002F67E2" w:rsidRPr="0098563F">
              <w:rPr>
                <w:rStyle w:val="Hyperlink"/>
              </w:rPr>
              <w:t>Duration of Follow Up</w:t>
            </w:r>
            <w:r w:rsidR="002F67E2">
              <w:rPr>
                <w:webHidden/>
              </w:rPr>
              <w:tab/>
            </w:r>
            <w:r w:rsidR="002F67E2">
              <w:rPr>
                <w:webHidden/>
              </w:rPr>
              <w:fldChar w:fldCharType="begin"/>
            </w:r>
            <w:r w:rsidR="002F67E2">
              <w:rPr>
                <w:webHidden/>
              </w:rPr>
              <w:instrText xml:space="preserve"> PAGEREF _Toc10040179 \h </w:instrText>
            </w:r>
            <w:r w:rsidR="002F67E2">
              <w:rPr>
                <w:webHidden/>
              </w:rPr>
            </w:r>
            <w:r w:rsidR="002F67E2">
              <w:rPr>
                <w:webHidden/>
              </w:rPr>
              <w:fldChar w:fldCharType="separate"/>
            </w:r>
            <w:r w:rsidR="002F67E2">
              <w:rPr>
                <w:webHidden/>
              </w:rPr>
              <w:t>23</w:t>
            </w:r>
            <w:r w:rsidR="002F67E2">
              <w:rPr>
                <w:webHidden/>
              </w:rPr>
              <w:fldChar w:fldCharType="end"/>
            </w:r>
          </w:hyperlink>
        </w:p>
        <w:p w14:paraId="679A2D90" w14:textId="77777777" w:rsidR="002F67E2" w:rsidRDefault="00285259">
          <w:pPr>
            <w:pStyle w:val="TOC2"/>
            <w:rPr>
              <w:sz w:val="22"/>
              <w:szCs w:val="22"/>
            </w:rPr>
          </w:pPr>
          <w:hyperlink w:anchor="_Toc10040180" w:history="1">
            <w:r w:rsidR="002F67E2" w:rsidRPr="0098563F">
              <w:rPr>
                <w:rStyle w:val="Hyperlink"/>
                <w14:scene3d>
                  <w14:camera w14:prst="orthographicFront"/>
                  <w14:lightRig w14:rig="threePt" w14:dir="t">
                    <w14:rot w14:lat="0" w14:lon="0" w14:rev="0"/>
                  </w14:lightRig>
                </w14:scene3d>
              </w:rPr>
              <w:t>4.9</w:t>
            </w:r>
            <w:r w:rsidR="002F67E2">
              <w:rPr>
                <w:sz w:val="22"/>
                <w:szCs w:val="22"/>
              </w:rPr>
              <w:tab/>
            </w:r>
            <w:r w:rsidR="002F67E2" w:rsidRPr="0098563F">
              <w:rPr>
                <w:rStyle w:val="Hyperlink"/>
              </w:rPr>
              <w:t>Removal of Patients from Study Treatment and/or Study as a Whole</w:t>
            </w:r>
            <w:r w:rsidR="002F67E2">
              <w:rPr>
                <w:webHidden/>
              </w:rPr>
              <w:tab/>
            </w:r>
            <w:r w:rsidR="002F67E2">
              <w:rPr>
                <w:webHidden/>
              </w:rPr>
              <w:fldChar w:fldCharType="begin"/>
            </w:r>
            <w:r w:rsidR="002F67E2">
              <w:rPr>
                <w:webHidden/>
              </w:rPr>
              <w:instrText xml:space="preserve"> PAGEREF _Toc10040180 \h </w:instrText>
            </w:r>
            <w:r w:rsidR="002F67E2">
              <w:rPr>
                <w:webHidden/>
              </w:rPr>
            </w:r>
            <w:r w:rsidR="002F67E2">
              <w:rPr>
                <w:webHidden/>
              </w:rPr>
              <w:fldChar w:fldCharType="separate"/>
            </w:r>
            <w:r w:rsidR="002F67E2">
              <w:rPr>
                <w:webHidden/>
              </w:rPr>
              <w:t>23</w:t>
            </w:r>
            <w:r w:rsidR="002F67E2">
              <w:rPr>
                <w:webHidden/>
              </w:rPr>
              <w:fldChar w:fldCharType="end"/>
            </w:r>
          </w:hyperlink>
        </w:p>
        <w:p w14:paraId="20D2D0E5" w14:textId="77777777" w:rsidR="002F67E2" w:rsidRDefault="00285259">
          <w:pPr>
            <w:pStyle w:val="TOC1"/>
            <w:tabs>
              <w:tab w:val="left" w:pos="660"/>
            </w:tabs>
            <w:rPr>
              <w:b w:val="0"/>
              <w:noProof/>
              <w:sz w:val="22"/>
            </w:rPr>
          </w:pPr>
          <w:hyperlink w:anchor="_Toc10040181" w:history="1">
            <w:r w:rsidR="002F67E2" w:rsidRPr="0098563F">
              <w:rPr>
                <w:rStyle w:val="Hyperlink"/>
                <w:noProof/>
              </w:rPr>
              <w:t>5</w:t>
            </w:r>
            <w:r w:rsidR="002F67E2">
              <w:rPr>
                <w:b w:val="0"/>
                <w:noProof/>
                <w:sz w:val="22"/>
              </w:rPr>
              <w:tab/>
            </w:r>
            <w:r w:rsidR="002F67E2" w:rsidRPr="0098563F">
              <w:rPr>
                <w:rStyle w:val="Hyperlink"/>
                <w:noProof/>
              </w:rPr>
              <w:t>STUDY PROCEDURES</w:t>
            </w:r>
            <w:r w:rsidR="002F67E2">
              <w:rPr>
                <w:noProof/>
                <w:webHidden/>
              </w:rPr>
              <w:tab/>
            </w:r>
            <w:r w:rsidR="002F67E2">
              <w:rPr>
                <w:noProof/>
                <w:webHidden/>
              </w:rPr>
              <w:fldChar w:fldCharType="begin"/>
            </w:r>
            <w:r w:rsidR="002F67E2">
              <w:rPr>
                <w:noProof/>
                <w:webHidden/>
              </w:rPr>
              <w:instrText xml:space="preserve"> PAGEREF _Toc10040181 \h </w:instrText>
            </w:r>
            <w:r w:rsidR="002F67E2">
              <w:rPr>
                <w:noProof/>
                <w:webHidden/>
              </w:rPr>
            </w:r>
            <w:r w:rsidR="002F67E2">
              <w:rPr>
                <w:noProof/>
                <w:webHidden/>
              </w:rPr>
              <w:fldChar w:fldCharType="separate"/>
            </w:r>
            <w:r w:rsidR="002F67E2">
              <w:rPr>
                <w:noProof/>
                <w:webHidden/>
              </w:rPr>
              <w:t>25</w:t>
            </w:r>
            <w:r w:rsidR="002F67E2">
              <w:rPr>
                <w:noProof/>
                <w:webHidden/>
              </w:rPr>
              <w:fldChar w:fldCharType="end"/>
            </w:r>
          </w:hyperlink>
        </w:p>
        <w:p w14:paraId="52A4A407" w14:textId="77777777" w:rsidR="002F67E2" w:rsidRDefault="00285259">
          <w:pPr>
            <w:pStyle w:val="TOC1"/>
            <w:tabs>
              <w:tab w:val="left" w:pos="660"/>
            </w:tabs>
            <w:rPr>
              <w:b w:val="0"/>
              <w:noProof/>
              <w:sz w:val="22"/>
            </w:rPr>
          </w:pPr>
          <w:hyperlink w:anchor="_Toc10040182" w:history="1">
            <w:r w:rsidR="002F67E2" w:rsidRPr="0098563F">
              <w:rPr>
                <w:rStyle w:val="Hyperlink"/>
                <w:noProof/>
              </w:rPr>
              <w:t>6</w:t>
            </w:r>
            <w:r w:rsidR="002F67E2">
              <w:rPr>
                <w:b w:val="0"/>
                <w:noProof/>
                <w:sz w:val="22"/>
              </w:rPr>
              <w:tab/>
            </w:r>
            <w:r w:rsidR="002F67E2" w:rsidRPr="0098563F">
              <w:rPr>
                <w:rStyle w:val="Hyperlink"/>
                <w:noProof/>
              </w:rPr>
              <w:t>CORRELATIVES/SPECIAL STUDIES</w:t>
            </w:r>
            <w:r w:rsidR="002F67E2">
              <w:rPr>
                <w:noProof/>
                <w:webHidden/>
              </w:rPr>
              <w:tab/>
            </w:r>
            <w:r w:rsidR="002F67E2">
              <w:rPr>
                <w:noProof/>
                <w:webHidden/>
              </w:rPr>
              <w:fldChar w:fldCharType="begin"/>
            </w:r>
            <w:r w:rsidR="002F67E2">
              <w:rPr>
                <w:noProof/>
                <w:webHidden/>
              </w:rPr>
              <w:instrText xml:space="preserve"> PAGEREF _Toc10040182 \h </w:instrText>
            </w:r>
            <w:r w:rsidR="002F67E2">
              <w:rPr>
                <w:noProof/>
                <w:webHidden/>
              </w:rPr>
            </w:r>
            <w:r w:rsidR="002F67E2">
              <w:rPr>
                <w:noProof/>
                <w:webHidden/>
              </w:rPr>
              <w:fldChar w:fldCharType="separate"/>
            </w:r>
            <w:r w:rsidR="002F67E2">
              <w:rPr>
                <w:noProof/>
                <w:webHidden/>
              </w:rPr>
              <w:t>28</w:t>
            </w:r>
            <w:r w:rsidR="002F67E2">
              <w:rPr>
                <w:noProof/>
                <w:webHidden/>
              </w:rPr>
              <w:fldChar w:fldCharType="end"/>
            </w:r>
          </w:hyperlink>
        </w:p>
        <w:p w14:paraId="11357B49" w14:textId="77777777" w:rsidR="002F67E2" w:rsidRDefault="00285259">
          <w:pPr>
            <w:pStyle w:val="TOC2"/>
            <w:rPr>
              <w:sz w:val="22"/>
              <w:szCs w:val="22"/>
            </w:rPr>
          </w:pPr>
          <w:hyperlink w:anchor="_Toc10040183" w:history="1">
            <w:r w:rsidR="002F67E2" w:rsidRPr="0098563F">
              <w:rPr>
                <w:rStyle w:val="Hyperlink"/>
                <w14:scene3d>
                  <w14:camera w14:prst="orthographicFront"/>
                  <w14:lightRig w14:rig="threePt" w14:dir="t">
                    <w14:rot w14:lat="0" w14:lon="0" w14:rev="0"/>
                  </w14:lightRig>
                </w14:scene3d>
              </w:rPr>
              <w:t>6.1</w:t>
            </w:r>
            <w:r w:rsidR="002F67E2">
              <w:rPr>
                <w:sz w:val="22"/>
                <w:szCs w:val="22"/>
              </w:rPr>
              <w:tab/>
            </w:r>
            <w:r w:rsidR="002F67E2" w:rsidRPr="0098563F">
              <w:rPr>
                <w:rStyle w:val="Hyperlink"/>
              </w:rPr>
              <w:t>Sample Collection Guidelines</w:t>
            </w:r>
            <w:r w:rsidR="002F67E2">
              <w:rPr>
                <w:webHidden/>
              </w:rPr>
              <w:tab/>
            </w:r>
            <w:r w:rsidR="002F67E2">
              <w:rPr>
                <w:webHidden/>
              </w:rPr>
              <w:fldChar w:fldCharType="begin"/>
            </w:r>
            <w:r w:rsidR="002F67E2">
              <w:rPr>
                <w:webHidden/>
              </w:rPr>
              <w:instrText xml:space="preserve"> PAGEREF _Toc10040183 \h </w:instrText>
            </w:r>
            <w:r w:rsidR="002F67E2">
              <w:rPr>
                <w:webHidden/>
              </w:rPr>
            </w:r>
            <w:r w:rsidR="002F67E2">
              <w:rPr>
                <w:webHidden/>
              </w:rPr>
              <w:fldChar w:fldCharType="separate"/>
            </w:r>
            <w:r w:rsidR="002F67E2">
              <w:rPr>
                <w:webHidden/>
              </w:rPr>
              <w:t>28</w:t>
            </w:r>
            <w:r w:rsidR="002F67E2">
              <w:rPr>
                <w:webHidden/>
              </w:rPr>
              <w:fldChar w:fldCharType="end"/>
            </w:r>
          </w:hyperlink>
        </w:p>
        <w:p w14:paraId="4BC751B9" w14:textId="77777777" w:rsidR="002F67E2" w:rsidRDefault="00285259">
          <w:pPr>
            <w:pStyle w:val="TOC2"/>
            <w:rPr>
              <w:sz w:val="22"/>
              <w:szCs w:val="22"/>
            </w:rPr>
          </w:pPr>
          <w:hyperlink w:anchor="_Toc10040184" w:history="1">
            <w:r w:rsidR="002F67E2" w:rsidRPr="0098563F">
              <w:rPr>
                <w:rStyle w:val="Hyperlink"/>
                <w14:scene3d>
                  <w14:camera w14:prst="orthographicFront"/>
                  <w14:lightRig w14:rig="threePt" w14:dir="t">
                    <w14:rot w14:lat="0" w14:lon="0" w14:rev="0"/>
                  </w14:lightRig>
                </w14:scene3d>
              </w:rPr>
              <w:t>6.2</w:t>
            </w:r>
            <w:r w:rsidR="002F67E2">
              <w:rPr>
                <w:sz w:val="22"/>
                <w:szCs w:val="22"/>
              </w:rPr>
              <w:tab/>
            </w:r>
            <w:r w:rsidR="002F67E2" w:rsidRPr="0098563F">
              <w:rPr>
                <w:rStyle w:val="Hyperlink"/>
              </w:rPr>
              <w:t>Sample Processing, Storage, and Shipment</w:t>
            </w:r>
            <w:r w:rsidR="002F67E2">
              <w:rPr>
                <w:webHidden/>
              </w:rPr>
              <w:tab/>
            </w:r>
            <w:r w:rsidR="002F67E2">
              <w:rPr>
                <w:webHidden/>
              </w:rPr>
              <w:fldChar w:fldCharType="begin"/>
            </w:r>
            <w:r w:rsidR="002F67E2">
              <w:rPr>
                <w:webHidden/>
              </w:rPr>
              <w:instrText xml:space="preserve"> PAGEREF _Toc10040184 \h </w:instrText>
            </w:r>
            <w:r w:rsidR="002F67E2">
              <w:rPr>
                <w:webHidden/>
              </w:rPr>
            </w:r>
            <w:r w:rsidR="002F67E2">
              <w:rPr>
                <w:webHidden/>
              </w:rPr>
              <w:fldChar w:fldCharType="separate"/>
            </w:r>
            <w:r w:rsidR="002F67E2">
              <w:rPr>
                <w:webHidden/>
              </w:rPr>
              <w:t>28</w:t>
            </w:r>
            <w:r w:rsidR="002F67E2">
              <w:rPr>
                <w:webHidden/>
              </w:rPr>
              <w:fldChar w:fldCharType="end"/>
            </w:r>
          </w:hyperlink>
        </w:p>
        <w:p w14:paraId="3896F482" w14:textId="77777777" w:rsidR="002F67E2" w:rsidRDefault="00285259">
          <w:pPr>
            <w:pStyle w:val="TOC2"/>
            <w:rPr>
              <w:sz w:val="22"/>
              <w:szCs w:val="22"/>
            </w:rPr>
          </w:pPr>
          <w:hyperlink w:anchor="_Toc10040185" w:history="1">
            <w:r w:rsidR="002F67E2" w:rsidRPr="0098563F">
              <w:rPr>
                <w:rStyle w:val="Hyperlink"/>
                <w14:scene3d>
                  <w14:camera w14:prst="orthographicFront"/>
                  <w14:lightRig w14:rig="threePt" w14:dir="t">
                    <w14:rot w14:lat="0" w14:lon="0" w14:rev="0"/>
                  </w14:lightRig>
                </w14:scene3d>
              </w:rPr>
              <w:t>6.3</w:t>
            </w:r>
            <w:r w:rsidR="002F67E2">
              <w:rPr>
                <w:sz w:val="22"/>
                <w:szCs w:val="22"/>
              </w:rPr>
              <w:tab/>
            </w:r>
            <w:r w:rsidR="002F67E2" w:rsidRPr="0098563F">
              <w:rPr>
                <w:rStyle w:val="Hyperlink"/>
              </w:rPr>
              <w:t>Assay Methodology</w:t>
            </w:r>
            <w:r w:rsidR="002F67E2">
              <w:rPr>
                <w:webHidden/>
              </w:rPr>
              <w:tab/>
            </w:r>
            <w:r w:rsidR="002F67E2">
              <w:rPr>
                <w:webHidden/>
              </w:rPr>
              <w:fldChar w:fldCharType="begin"/>
            </w:r>
            <w:r w:rsidR="002F67E2">
              <w:rPr>
                <w:webHidden/>
              </w:rPr>
              <w:instrText xml:space="preserve"> PAGEREF _Toc10040185 \h </w:instrText>
            </w:r>
            <w:r w:rsidR="002F67E2">
              <w:rPr>
                <w:webHidden/>
              </w:rPr>
            </w:r>
            <w:r w:rsidR="002F67E2">
              <w:rPr>
                <w:webHidden/>
              </w:rPr>
              <w:fldChar w:fldCharType="separate"/>
            </w:r>
            <w:r w:rsidR="002F67E2">
              <w:rPr>
                <w:webHidden/>
              </w:rPr>
              <w:t>28</w:t>
            </w:r>
            <w:r w:rsidR="002F67E2">
              <w:rPr>
                <w:webHidden/>
              </w:rPr>
              <w:fldChar w:fldCharType="end"/>
            </w:r>
          </w:hyperlink>
        </w:p>
        <w:p w14:paraId="122EF1F3" w14:textId="77777777" w:rsidR="002F67E2" w:rsidRDefault="00285259">
          <w:pPr>
            <w:pStyle w:val="TOC2"/>
            <w:rPr>
              <w:sz w:val="22"/>
              <w:szCs w:val="22"/>
            </w:rPr>
          </w:pPr>
          <w:hyperlink w:anchor="_Toc10040186" w:history="1">
            <w:r w:rsidR="002F67E2" w:rsidRPr="0098563F">
              <w:rPr>
                <w:rStyle w:val="Hyperlink"/>
                <w14:scene3d>
                  <w14:camera w14:prst="orthographicFront"/>
                  <w14:lightRig w14:rig="threePt" w14:dir="t">
                    <w14:rot w14:lat="0" w14:lon="0" w14:rev="0"/>
                  </w14:lightRig>
                </w14:scene3d>
              </w:rPr>
              <w:t>6.4</w:t>
            </w:r>
            <w:r w:rsidR="002F67E2">
              <w:rPr>
                <w:sz w:val="22"/>
                <w:szCs w:val="22"/>
              </w:rPr>
              <w:tab/>
            </w:r>
            <w:r w:rsidR="002F67E2" w:rsidRPr="0098563F">
              <w:rPr>
                <w:rStyle w:val="Hyperlink"/>
              </w:rPr>
              <w:t>Specimen Banking</w:t>
            </w:r>
            <w:r w:rsidR="002F67E2">
              <w:rPr>
                <w:webHidden/>
              </w:rPr>
              <w:tab/>
            </w:r>
            <w:r w:rsidR="002F67E2">
              <w:rPr>
                <w:webHidden/>
              </w:rPr>
              <w:fldChar w:fldCharType="begin"/>
            </w:r>
            <w:r w:rsidR="002F67E2">
              <w:rPr>
                <w:webHidden/>
              </w:rPr>
              <w:instrText xml:space="preserve"> PAGEREF _Toc10040186 \h </w:instrText>
            </w:r>
            <w:r w:rsidR="002F67E2">
              <w:rPr>
                <w:webHidden/>
              </w:rPr>
            </w:r>
            <w:r w:rsidR="002F67E2">
              <w:rPr>
                <w:webHidden/>
              </w:rPr>
              <w:fldChar w:fldCharType="separate"/>
            </w:r>
            <w:r w:rsidR="002F67E2">
              <w:rPr>
                <w:webHidden/>
              </w:rPr>
              <w:t>28</w:t>
            </w:r>
            <w:r w:rsidR="002F67E2">
              <w:rPr>
                <w:webHidden/>
              </w:rPr>
              <w:fldChar w:fldCharType="end"/>
            </w:r>
          </w:hyperlink>
        </w:p>
        <w:p w14:paraId="2E04BF23" w14:textId="77777777" w:rsidR="002F67E2" w:rsidRDefault="00285259">
          <w:pPr>
            <w:pStyle w:val="TOC1"/>
            <w:tabs>
              <w:tab w:val="left" w:pos="660"/>
            </w:tabs>
            <w:rPr>
              <w:b w:val="0"/>
              <w:noProof/>
              <w:sz w:val="22"/>
            </w:rPr>
          </w:pPr>
          <w:hyperlink w:anchor="_Toc10040187" w:history="1">
            <w:r w:rsidR="002F67E2" w:rsidRPr="0098563F">
              <w:rPr>
                <w:rStyle w:val="Hyperlink"/>
                <w:noProof/>
              </w:rPr>
              <w:t>7</w:t>
            </w:r>
            <w:r w:rsidR="002F67E2">
              <w:rPr>
                <w:b w:val="0"/>
                <w:noProof/>
                <w:sz w:val="22"/>
              </w:rPr>
              <w:tab/>
            </w:r>
            <w:r w:rsidR="002F67E2" w:rsidRPr="0098563F">
              <w:rPr>
                <w:rStyle w:val="Hyperlink"/>
                <w:noProof/>
              </w:rPr>
              <w:t>Endpoint assessment</w:t>
            </w:r>
            <w:r w:rsidR="002F67E2">
              <w:rPr>
                <w:noProof/>
                <w:webHidden/>
              </w:rPr>
              <w:tab/>
            </w:r>
            <w:r w:rsidR="002F67E2">
              <w:rPr>
                <w:noProof/>
                <w:webHidden/>
              </w:rPr>
              <w:fldChar w:fldCharType="begin"/>
            </w:r>
            <w:r w:rsidR="002F67E2">
              <w:rPr>
                <w:noProof/>
                <w:webHidden/>
              </w:rPr>
              <w:instrText xml:space="preserve"> PAGEREF _Toc10040187 \h </w:instrText>
            </w:r>
            <w:r w:rsidR="002F67E2">
              <w:rPr>
                <w:noProof/>
                <w:webHidden/>
              </w:rPr>
            </w:r>
            <w:r w:rsidR="002F67E2">
              <w:rPr>
                <w:noProof/>
                <w:webHidden/>
              </w:rPr>
              <w:fldChar w:fldCharType="separate"/>
            </w:r>
            <w:r w:rsidR="002F67E2">
              <w:rPr>
                <w:noProof/>
                <w:webHidden/>
              </w:rPr>
              <w:t>29</w:t>
            </w:r>
            <w:r w:rsidR="002F67E2">
              <w:rPr>
                <w:noProof/>
                <w:webHidden/>
              </w:rPr>
              <w:fldChar w:fldCharType="end"/>
            </w:r>
          </w:hyperlink>
        </w:p>
        <w:p w14:paraId="07255C9D" w14:textId="77777777" w:rsidR="002F67E2" w:rsidRDefault="00285259">
          <w:pPr>
            <w:pStyle w:val="TOC2"/>
            <w:rPr>
              <w:sz w:val="22"/>
              <w:szCs w:val="22"/>
            </w:rPr>
          </w:pPr>
          <w:hyperlink w:anchor="_Toc10040188" w:history="1">
            <w:r w:rsidR="002F67E2" w:rsidRPr="0098563F">
              <w:rPr>
                <w:rStyle w:val="Hyperlink"/>
                <w14:scene3d>
                  <w14:camera w14:prst="orthographicFront"/>
                  <w14:lightRig w14:rig="threePt" w14:dir="t">
                    <w14:rot w14:lat="0" w14:lon="0" w14:rev="0"/>
                  </w14:lightRig>
                </w14:scene3d>
              </w:rPr>
              <w:t>7.1</w:t>
            </w:r>
            <w:r w:rsidR="002F67E2">
              <w:rPr>
                <w:sz w:val="22"/>
                <w:szCs w:val="22"/>
              </w:rPr>
              <w:tab/>
            </w:r>
            <w:r w:rsidR="002F67E2" w:rsidRPr="0098563F">
              <w:rPr>
                <w:rStyle w:val="Hyperlink"/>
              </w:rPr>
              <w:t>Primary Endpoint</w:t>
            </w:r>
            <w:r w:rsidR="002F67E2">
              <w:rPr>
                <w:webHidden/>
              </w:rPr>
              <w:tab/>
            </w:r>
            <w:r w:rsidR="002F67E2">
              <w:rPr>
                <w:webHidden/>
              </w:rPr>
              <w:fldChar w:fldCharType="begin"/>
            </w:r>
            <w:r w:rsidR="002F67E2">
              <w:rPr>
                <w:webHidden/>
              </w:rPr>
              <w:instrText xml:space="preserve"> PAGEREF _Toc10040188 \h </w:instrText>
            </w:r>
            <w:r w:rsidR="002F67E2">
              <w:rPr>
                <w:webHidden/>
              </w:rPr>
            </w:r>
            <w:r w:rsidR="002F67E2">
              <w:rPr>
                <w:webHidden/>
              </w:rPr>
              <w:fldChar w:fldCharType="separate"/>
            </w:r>
            <w:r w:rsidR="002F67E2">
              <w:rPr>
                <w:webHidden/>
              </w:rPr>
              <w:t>30</w:t>
            </w:r>
            <w:r w:rsidR="002F67E2">
              <w:rPr>
                <w:webHidden/>
              </w:rPr>
              <w:fldChar w:fldCharType="end"/>
            </w:r>
          </w:hyperlink>
        </w:p>
        <w:p w14:paraId="3F5E9DAB" w14:textId="77777777" w:rsidR="002F67E2" w:rsidRDefault="00285259">
          <w:pPr>
            <w:pStyle w:val="TOC2"/>
            <w:rPr>
              <w:sz w:val="22"/>
              <w:szCs w:val="22"/>
            </w:rPr>
          </w:pPr>
          <w:hyperlink w:anchor="_Toc10040189" w:history="1">
            <w:r w:rsidR="002F67E2" w:rsidRPr="0098563F">
              <w:rPr>
                <w:rStyle w:val="Hyperlink"/>
                <w14:scene3d>
                  <w14:camera w14:prst="orthographicFront"/>
                  <w14:lightRig w14:rig="threePt" w14:dir="t">
                    <w14:rot w14:lat="0" w14:lon="0" w14:rev="0"/>
                  </w14:lightRig>
                </w14:scene3d>
              </w:rPr>
              <w:t>7.2</w:t>
            </w:r>
            <w:r w:rsidR="002F67E2">
              <w:rPr>
                <w:sz w:val="22"/>
                <w:szCs w:val="22"/>
              </w:rPr>
              <w:tab/>
            </w:r>
            <w:r w:rsidR="002F67E2" w:rsidRPr="0098563F">
              <w:rPr>
                <w:rStyle w:val="Hyperlink"/>
              </w:rPr>
              <w:t>Secondary Endpoints</w:t>
            </w:r>
            <w:r w:rsidR="002F67E2">
              <w:rPr>
                <w:webHidden/>
              </w:rPr>
              <w:tab/>
            </w:r>
            <w:r w:rsidR="002F67E2">
              <w:rPr>
                <w:webHidden/>
              </w:rPr>
              <w:fldChar w:fldCharType="begin"/>
            </w:r>
            <w:r w:rsidR="002F67E2">
              <w:rPr>
                <w:webHidden/>
              </w:rPr>
              <w:instrText xml:space="preserve"> PAGEREF _Toc10040189 \h </w:instrText>
            </w:r>
            <w:r w:rsidR="002F67E2">
              <w:rPr>
                <w:webHidden/>
              </w:rPr>
            </w:r>
            <w:r w:rsidR="002F67E2">
              <w:rPr>
                <w:webHidden/>
              </w:rPr>
              <w:fldChar w:fldCharType="separate"/>
            </w:r>
            <w:r w:rsidR="002F67E2">
              <w:rPr>
                <w:webHidden/>
              </w:rPr>
              <w:t>30</w:t>
            </w:r>
            <w:r w:rsidR="002F67E2">
              <w:rPr>
                <w:webHidden/>
              </w:rPr>
              <w:fldChar w:fldCharType="end"/>
            </w:r>
          </w:hyperlink>
        </w:p>
        <w:p w14:paraId="2BD39086" w14:textId="77777777" w:rsidR="002F67E2" w:rsidRDefault="00285259">
          <w:pPr>
            <w:pStyle w:val="TOC2"/>
            <w:rPr>
              <w:sz w:val="22"/>
              <w:szCs w:val="22"/>
            </w:rPr>
          </w:pPr>
          <w:hyperlink w:anchor="_Toc10040190" w:history="1">
            <w:r w:rsidR="002F67E2" w:rsidRPr="0098563F">
              <w:rPr>
                <w:rStyle w:val="Hyperlink"/>
                <w14:scene3d>
                  <w14:camera w14:prst="orthographicFront"/>
                  <w14:lightRig w14:rig="threePt" w14:dir="t">
                    <w14:rot w14:lat="0" w14:lon="0" w14:rev="0"/>
                  </w14:lightRig>
                </w14:scene3d>
              </w:rPr>
              <w:t>7.3</w:t>
            </w:r>
            <w:r w:rsidR="002F67E2">
              <w:rPr>
                <w:sz w:val="22"/>
                <w:szCs w:val="22"/>
              </w:rPr>
              <w:tab/>
            </w:r>
            <w:r w:rsidR="002F67E2" w:rsidRPr="0098563F">
              <w:rPr>
                <w:rStyle w:val="Hyperlink"/>
              </w:rPr>
              <w:t>Exploratory Endpoints</w:t>
            </w:r>
            <w:r w:rsidR="002F67E2">
              <w:rPr>
                <w:webHidden/>
              </w:rPr>
              <w:tab/>
            </w:r>
            <w:r w:rsidR="002F67E2">
              <w:rPr>
                <w:webHidden/>
              </w:rPr>
              <w:fldChar w:fldCharType="begin"/>
            </w:r>
            <w:r w:rsidR="002F67E2">
              <w:rPr>
                <w:webHidden/>
              </w:rPr>
              <w:instrText xml:space="preserve"> PAGEREF _Toc10040190 \h </w:instrText>
            </w:r>
            <w:r w:rsidR="002F67E2">
              <w:rPr>
                <w:webHidden/>
              </w:rPr>
            </w:r>
            <w:r w:rsidR="002F67E2">
              <w:rPr>
                <w:webHidden/>
              </w:rPr>
              <w:fldChar w:fldCharType="separate"/>
            </w:r>
            <w:r w:rsidR="002F67E2">
              <w:rPr>
                <w:webHidden/>
              </w:rPr>
              <w:t>30</w:t>
            </w:r>
            <w:r w:rsidR="002F67E2">
              <w:rPr>
                <w:webHidden/>
              </w:rPr>
              <w:fldChar w:fldCharType="end"/>
            </w:r>
          </w:hyperlink>
        </w:p>
        <w:p w14:paraId="6E5C31A1" w14:textId="77777777" w:rsidR="002F67E2" w:rsidRDefault="00285259">
          <w:pPr>
            <w:pStyle w:val="TOC2"/>
            <w:rPr>
              <w:sz w:val="22"/>
              <w:szCs w:val="22"/>
            </w:rPr>
          </w:pPr>
          <w:hyperlink w:anchor="_Toc10040191" w:history="1">
            <w:r w:rsidR="002F67E2" w:rsidRPr="0098563F">
              <w:rPr>
                <w:rStyle w:val="Hyperlink"/>
                <w14:scene3d>
                  <w14:camera w14:prst="orthographicFront"/>
                  <w14:lightRig w14:rig="threePt" w14:dir="t">
                    <w14:rot w14:lat="0" w14:lon="0" w14:rev="0"/>
                  </w14:lightRig>
                </w14:scene3d>
              </w:rPr>
              <w:t>7.4</w:t>
            </w:r>
            <w:r w:rsidR="002F67E2">
              <w:rPr>
                <w:sz w:val="22"/>
                <w:szCs w:val="22"/>
              </w:rPr>
              <w:tab/>
            </w:r>
            <w:r w:rsidR="002F67E2" w:rsidRPr="0098563F">
              <w:rPr>
                <w:rStyle w:val="Hyperlink"/>
              </w:rPr>
              <w:t>Definitions</w:t>
            </w:r>
            <w:r w:rsidR="002F67E2">
              <w:rPr>
                <w:webHidden/>
              </w:rPr>
              <w:tab/>
            </w:r>
            <w:r w:rsidR="002F67E2">
              <w:rPr>
                <w:webHidden/>
              </w:rPr>
              <w:fldChar w:fldCharType="begin"/>
            </w:r>
            <w:r w:rsidR="002F67E2">
              <w:rPr>
                <w:webHidden/>
              </w:rPr>
              <w:instrText xml:space="preserve"> PAGEREF _Toc10040191 \h </w:instrText>
            </w:r>
            <w:r w:rsidR="002F67E2">
              <w:rPr>
                <w:webHidden/>
              </w:rPr>
            </w:r>
            <w:r w:rsidR="002F67E2">
              <w:rPr>
                <w:webHidden/>
              </w:rPr>
              <w:fldChar w:fldCharType="separate"/>
            </w:r>
            <w:r w:rsidR="002F67E2">
              <w:rPr>
                <w:webHidden/>
              </w:rPr>
              <w:t>31</w:t>
            </w:r>
            <w:r w:rsidR="002F67E2">
              <w:rPr>
                <w:webHidden/>
              </w:rPr>
              <w:fldChar w:fldCharType="end"/>
            </w:r>
          </w:hyperlink>
        </w:p>
        <w:p w14:paraId="61E8DC3B" w14:textId="77777777" w:rsidR="002F67E2" w:rsidRDefault="00285259">
          <w:pPr>
            <w:pStyle w:val="TOC1"/>
            <w:tabs>
              <w:tab w:val="left" w:pos="660"/>
            </w:tabs>
            <w:rPr>
              <w:b w:val="0"/>
              <w:noProof/>
              <w:sz w:val="22"/>
            </w:rPr>
          </w:pPr>
          <w:hyperlink w:anchor="_Toc10040192" w:history="1">
            <w:r w:rsidR="002F67E2" w:rsidRPr="0098563F">
              <w:rPr>
                <w:rStyle w:val="Hyperlink"/>
                <w:noProof/>
              </w:rPr>
              <w:t>8</w:t>
            </w:r>
            <w:r w:rsidR="002F67E2">
              <w:rPr>
                <w:b w:val="0"/>
                <w:noProof/>
                <w:sz w:val="22"/>
              </w:rPr>
              <w:tab/>
            </w:r>
            <w:r w:rsidR="002F67E2" w:rsidRPr="0098563F">
              <w:rPr>
                <w:rStyle w:val="Hyperlink"/>
                <w:noProof/>
              </w:rPr>
              <w:t>STATISTICAL CONSIDERATIONS</w:t>
            </w:r>
            <w:r w:rsidR="002F67E2">
              <w:rPr>
                <w:noProof/>
                <w:webHidden/>
              </w:rPr>
              <w:tab/>
            </w:r>
            <w:r w:rsidR="002F67E2">
              <w:rPr>
                <w:noProof/>
                <w:webHidden/>
              </w:rPr>
              <w:fldChar w:fldCharType="begin"/>
            </w:r>
            <w:r w:rsidR="002F67E2">
              <w:rPr>
                <w:noProof/>
                <w:webHidden/>
              </w:rPr>
              <w:instrText xml:space="preserve"> PAGEREF _Toc10040192 \h </w:instrText>
            </w:r>
            <w:r w:rsidR="002F67E2">
              <w:rPr>
                <w:noProof/>
                <w:webHidden/>
              </w:rPr>
            </w:r>
            <w:r w:rsidR="002F67E2">
              <w:rPr>
                <w:noProof/>
                <w:webHidden/>
              </w:rPr>
              <w:fldChar w:fldCharType="separate"/>
            </w:r>
            <w:r w:rsidR="002F67E2">
              <w:rPr>
                <w:noProof/>
                <w:webHidden/>
              </w:rPr>
              <w:t>31</w:t>
            </w:r>
            <w:r w:rsidR="002F67E2">
              <w:rPr>
                <w:noProof/>
                <w:webHidden/>
              </w:rPr>
              <w:fldChar w:fldCharType="end"/>
            </w:r>
          </w:hyperlink>
        </w:p>
        <w:p w14:paraId="3D55AF42" w14:textId="77777777" w:rsidR="002F67E2" w:rsidRDefault="00285259">
          <w:pPr>
            <w:pStyle w:val="TOC2"/>
            <w:rPr>
              <w:sz w:val="22"/>
              <w:szCs w:val="22"/>
            </w:rPr>
          </w:pPr>
          <w:hyperlink w:anchor="_Toc10040193" w:history="1">
            <w:r w:rsidR="002F67E2" w:rsidRPr="0098563F">
              <w:rPr>
                <w:rStyle w:val="Hyperlink"/>
                <w14:scene3d>
                  <w14:camera w14:prst="orthographicFront"/>
                  <w14:lightRig w14:rig="threePt" w14:dir="t">
                    <w14:rot w14:lat="0" w14:lon="0" w14:rev="0"/>
                  </w14:lightRig>
                </w14:scene3d>
              </w:rPr>
              <w:t>8.1</w:t>
            </w:r>
            <w:r w:rsidR="002F67E2">
              <w:rPr>
                <w:sz w:val="22"/>
                <w:szCs w:val="22"/>
              </w:rPr>
              <w:tab/>
            </w:r>
            <w:r w:rsidR="002F67E2" w:rsidRPr="0098563F">
              <w:rPr>
                <w:rStyle w:val="Hyperlink"/>
              </w:rPr>
              <w:t>Study Design/Study Endpoints</w:t>
            </w:r>
            <w:r w:rsidR="002F67E2">
              <w:rPr>
                <w:webHidden/>
              </w:rPr>
              <w:tab/>
            </w:r>
            <w:r w:rsidR="002F67E2">
              <w:rPr>
                <w:webHidden/>
              </w:rPr>
              <w:fldChar w:fldCharType="begin"/>
            </w:r>
            <w:r w:rsidR="002F67E2">
              <w:rPr>
                <w:webHidden/>
              </w:rPr>
              <w:instrText xml:space="preserve"> PAGEREF _Toc10040193 \h </w:instrText>
            </w:r>
            <w:r w:rsidR="002F67E2">
              <w:rPr>
                <w:webHidden/>
              </w:rPr>
            </w:r>
            <w:r w:rsidR="002F67E2">
              <w:rPr>
                <w:webHidden/>
              </w:rPr>
              <w:fldChar w:fldCharType="separate"/>
            </w:r>
            <w:r w:rsidR="002F67E2">
              <w:rPr>
                <w:webHidden/>
              </w:rPr>
              <w:t>31</w:t>
            </w:r>
            <w:r w:rsidR="002F67E2">
              <w:rPr>
                <w:webHidden/>
              </w:rPr>
              <w:fldChar w:fldCharType="end"/>
            </w:r>
          </w:hyperlink>
        </w:p>
        <w:p w14:paraId="1B313911" w14:textId="77777777" w:rsidR="002F67E2" w:rsidRDefault="00285259">
          <w:pPr>
            <w:pStyle w:val="TOC2"/>
            <w:rPr>
              <w:sz w:val="22"/>
              <w:szCs w:val="22"/>
            </w:rPr>
          </w:pPr>
          <w:hyperlink w:anchor="_Toc10040194" w:history="1">
            <w:r w:rsidR="002F67E2" w:rsidRPr="0098563F">
              <w:rPr>
                <w:rStyle w:val="Hyperlink"/>
                <w14:scene3d>
                  <w14:camera w14:prst="orthographicFront"/>
                  <w14:lightRig w14:rig="threePt" w14:dir="t">
                    <w14:rot w14:lat="0" w14:lon="0" w14:rev="0"/>
                  </w14:lightRig>
                </w14:scene3d>
              </w:rPr>
              <w:t>8.2</w:t>
            </w:r>
            <w:r w:rsidR="002F67E2">
              <w:rPr>
                <w:sz w:val="22"/>
                <w:szCs w:val="22"/>
              </w:rPr>
              <w:tab/>
            </w:r>
            <w:r w:rsidR="002F67E2" w:rsidRPr="0098563F">
              <w:rPr>
                <w:rStyle w:val="Hyperlink"/>
              </w:rPr>
              <w:t>Sample Size and Power Analysis</w:t>
            </w:r>
            <w:r w:rsidR="002F67E2">
              <w:rPr>
                <w:webHidden/>
              </w:rPr>
              <w:tab/>
            </w:r>
            <w:r w:rsidR="002F67E2">
              <w:rPr>
                <w:webHidden/>
              </w:rPr>
              <w:fldChar w:fldCharType="begin"/>
            </w:r>
            <w:r w:rsidR="002F67E2">
              <w:rPr>
                <w:webHidden/>
              </w:rPr>
              <w:instrText xml:space="preserve"> PAGEREF _Toc10040194 \h </w:instrText>
            </w:r>
            <w:r w:rsidR="002F67E2">
              <w:rPr>
                <w:webHidden/>
              </w:rPr>
            </w:r>
            <w:r w:rsidR="002F67E2">
              <w:rPr>
                <w:webHidden/>
              </w:rPr>
              <w:fldChar w:fldCharType="separate"/>
            </w:r>
            <w:r w:rsidR="002F67E2">
              <w:rPr>
                <w:webHidden/>
              </w:rPr>
              <w:t>31</w:t>
            </w:r>
            <w:r w:rsidR="002F67E2">
              <w:rPr>
                <w:webHidden/>
              </w:rPr>
              <w:fldChar w:fldCharType="end"/>
            </w:r>
          </w:hyperlink>
        </w:p>
        <w:p w14:paraId="4A66FC98" w14:textId="77777777" w:rsidR="002F67E2" w:rsidRDefault="00285259">
          <w:pPr>
            <w:pStyle w:val="TOC2"/>
            <w:rPr>
              <w:sz w:val="22"/>
              <w:szCs w:val="22"/>
            </w:rPr>
          </w:pPr>
          <w:hyperlink w:anchor="_Toc10040195" w:history="1">
            <w:r w:rsidR="002F67E2" w:rsidRPr="0098563F">
              <w:rPr>
                <w:rStyle w:val="Hyperlink"/>
                <w14:scene3d>
                  <w14:camera w14:prst="orthographicFront"/>
                  <w14:lightRig w14:rig="threePt" w14:dir="t">
                    <w14:rot w14:lat="0" w14:lon="0" w14:rev="0"/>
                  </w14:lightRig>
                </w14:scene3d>
              </w:rPr>
              <w:t>8.3</w:t>
            </w:r>
            <w:r w:rsidR="002F67E2">
              <w:rPr>
                <w:sz w:val="22"/>
                <w:szCs w:val="22"/>
              </w:rPr>
              <w:tab/>
            </w:r>
            <w:r w:rsidR="002F67E2" w:rsidRPr="0098563F">
              <w:rPr>
                <w:rStyle w:val="Hyperlink"/>
              </w:rPr>
              <w:t>Accrual and Feasibility</w:t>
            </w:r>
            <w:r w:rsidR="002F67E2">
              <w:rPr>
                <w:webHidden/>
              </w:rPr>
              <w:tab/>
            </w:r>
            <w:r w:rsidR="002F67E2">
              <w:rPr>
                <w:webHidden/>
              </w:rPr>
              <w:fldChar w:fldCharType="begin"/>
            </w:r>
            <w:r w:rsidR="002F67E2">
              <w:rPr>
                <w:webHidden/>
              </w:rPr>
              <w:instrText xml:space="preserve"> PAGEREF _Toc10040195 \h </w:instrText>
            </w:r>
            <w:r w:rsidR="002F67E2">
              <w:rPr>
                <w:webHidden/>
              </w:rPr>
            </w:r>
            <w:r w:rsidR="002F67E2">
              <w:rPr>
                <w:webHidden/>
              </w:rPr>
              <w:fldChar w:fldCharType="separate"/>
            </w:r>
            <w:r w:rsidR="002F67E2">
              <w:rPr>
                <w:webHidden/>
              </w:rPr>
              <w:t>31</w:t>
            </w:r>
            <w:r w:rsidR="002F67E2">
              <w:rPr>
                <w:webHidden/>
              </w:rPr>
              <w:fldChar w:fldCharType="end"/>
            </w:r>
          </w:hyperlink>
        </w:p>
        <w:p w14:paraId="6BF52EA1" w14:textId="77777777" w:rsidR="002F67E2" w:rsidRDefault="00285259">
          <w:pPr>
            <w:pStyle w:val="TOC2"/>
            <w:rPr>
              <w:sz w:val="22"/>
              <w:szCs w:val="22"/>
            </w:rPr>
          </w:pPr>
          <w:hyperlink w:anchor="_Toc10040196" w:history="1">
            <w:r w:rsidR="002F67E2" w:rsidRPr="0098563F">
              <w:rPr>
                <w:rStyle w:val="Hyperlink"/>
                <w14:scene3d>
                  <w14:camera w14:prst="orthographicFront"/>
                  <w14:lightRig w14:rig="threePt" w14:dir="t">
                    <w14:rot w14:lat="0" w14:lon="0" w14:rev="0"/>
                  </w14:lightRig>
                </w14:scene3d>
              </w:rPr>
              <w:t>8.4</w:t>
            </w:r>
            <w:r w:rsidR="002F67E2">
              <w:rPr>
                <w:sz w:val="22"/>
                <w:szCs w:val="22"/>
              </w:rPr>
              <w:tab/>
            </w:r>
            <w:r w:rsidR="002F67E2" w:rsidRPr="0098563F">
              <w:rPr>
                <w:rStyle w:val="Hyperlink"/>
              </w:rPr>
              <w:t>Data Analyses Plans</w:t>
            </w:r>
            <w:r w:rsidR="002F67E2">
              <w:rPr>
                <w:webHidden/>
              </w:rPr>
              <w:tab/>
            </w:r>
            <w:r w:rsidR="002F67E2">
              <w:rPr>
                <w:webHidden/>
              </w:rPr>
              <w:fldChar w:fldCharType="begin"/>
            </w:r>
            <w:r w:rsidR="002F67E2">
              <w:rPr>
                <w:webHidden/>
              </w:rPr>
              <w:instrText xml:space="preserve"> PAGEREF _Toc10040196 \h </w:instrText>
            </w:r>
            <w:r w:rsidR="002F67E2">
              <w:rPr>
                <w:webHidden/>
              </w:rPr>
            </w:r>
            <w:r w:rsidR="002F67E2">
              <w:rPr>
                <w:webHidden/>
              </w:rPr>
              <w:fldChar w:fldCharType="separate"/>
            </w:r>
            <w:r w:rsidR="002F67E2">
              <w:rPr>
                <w:webHidden/>
              </w:rPr>
              <w:t>31</w:t>
            </w:r>
            <w:r w:rsidR="002F67E2">
              <w:rPr>
                <w:webHidden/>
              </w:rPr>
              <w:fldChar w:fldCharType="end"/>
            </w:r>
          </w:hyperlink>
        </w:p>
        <w:p w14:paraId="380AC768" w14:textId="77777777" w:rsidR="002F67E2" w:rsidRDefault="00285259">
          <w:pPr>
            <w:pStyle w:val="TOC1"/>
            <w:tabs>
              <w:tab w:val="left" w:pos="660"/>
            </w:tabs>
            <w:rPr>
              <w:b w:val="0"/>
              <w:noProof/>
              <w:sz w:val="22"/>
            </w:rPr>
          </w:pPr>
          <w:hyperlink w:anchor="_Toc10040197" w:history="1">
            <w:r w:rsidR="002F67E2" w:rsidRPr="0098563F">
              <w:rPr>
                <w:rStyle w:val="Hyperlink"/>
                <w:noProof/>
              </w:rPr>
              <w:t>9</w:t>
            </w:r>
            <w:r w:rsidR="002F67E2">
              <w:rPr>
                <w:b w:val="0"/>
                <w:noProof/>
                <w:sz w:val="22"/>
              </w:rPr>
              <w:tab/>
            </w:r>
            <w:r w:rsidR="002F67E2" w:rsidRPr="0098563F">
              <w:rPr>
                <w:rStyle w:val="Hyperlink"/>
                <w:noProof/>
              </w:rPr>
              <w:t>DRUG INFORMATION</w:t>
            </w:r>
            <w:r w:rsidR="002F67E2">
              <w:rPr>
                <w:noProof/>
                <w:webHidden/>
              </w:rPr>
              <w:tab/>
            </w:r>
            <w:r w:rsidR="002F67E2">
              <w:rPr>
                <w:noProof/>
                <w:webHidden/>
              </w:rPr>
              <w:fldChar w:fldCharType="begin"/>
            </w:r>
            <w:r w:rsidR="002F67E2">
              <w:rPr>
                <w:noProof/>
                <w:webHidden/>
              </w:rPr>
              <w:instrText xml:space="preserve"> PAGEREF _Toc10040197 \h </w:instrText>
            </w:r>
            <w:r w:rsidR="002F67E2">
              <w:rPr>
                <w:noProof/>
                <w:webHidden/>
              </w:rPr>
            </w:r>
            <w:r w:rsidR="002F67E2">
              <w:rPr>
                <w:noProof/>
                <w:webHidden/>
              </w:rPr>
              <w:fldChar w:fldCharType="separate"/>
            </w:r>
            <w:r w:rsidR="002F67E2">
              <w:rPr>
                <w:noProof/>
                <w:webHidden/>
              </w:rPr>
              <w:t>31</w:t>
            </w:r>
            <w:r w:rsidR="002F67E2">
              <w:rPr>
                <w:noProof/>
                <w:webHidden/>
              </w:rPr>
              <w:fldChar w:fldCharType="end"/>
            </w:r>
          </w:hyperlink>
        </w:p>
        <w:p w14:paraId="1090B06F" w14:textId="77777777" w:rsidR="002F67E2" w:rsidRDefault="00285259">
          <w:pPr>
            <w:pStyle w:val="TOC2"/>
            <w:rPr>
              <w:sz w:val="22"/>
              <w:szCs w:val="22"/>
            </w:rPr>
          </w:pPr>
          <w:hyperlink w:anchor="_Toc10040198" w:history="1">
            <w:r w:rsidR="002F67E2" w:rsidRPr="0098563F">
              <w:rPr>
                <w:rStyle w:val="Hyperlink"/>
                <w14:scene3d>
                  <w14:camera w14:prst="orthographicFront"/>
                  <w14:lightRig w14:rig="threePt" w14:dir="t">
                    <w14:rot w14:lat="0" w14:lon="0" w14:rev="0"/>
                  </w14:lightRig>
                </w14:scene3d>
              </w:rPr>
              <w:t>9.1</w:t>
            </w:r>
            <w:r w:rsidR="002F67E2">
              <w:rPr>
                <w:sz w:val="22"/>
                <w:szCs w:val="22"/>
              </w:rPr>
              <w:tab/>
            </w:r>
            <w:r w:rsidR="002F67E2" w:rsidRPr="0098563F">
              <w:rPr>
                <w:rStyle w:val="Hyperlink"/>
              </w:rPr>
              <w:t>Agent [Here]</w:t>
            </w:r>
            <w:r w:rsidR="002F67E2">
              <w:rPr>
                <w:webHidden/>
              </w:rPr>
              <w:tab/>
            </w:r>
            <w:r w:rsidR="002F67E2">
              <w:rPr>
                <w:webHidden/>
              </w:rPr>
              <w:fldChar w:fldCharType="begin"/>
            </w:r>
            <w:r w:rsidR="002F67E2">
              <w:rPr>
                <w:webHidden/>
              </w:rPr>
              <w:instrText xml:space="preserve"> PAGEREF _Toc10040198 \h </w:instrText>
            </w:r>
            <w:r w:rsidR="002F67E2">
              <w:rPr>
                <w:webHidden/>
              </w:rPr>
            </w:r>
            <w:r w:rsidR="002F67E2">
              <w:rPr>
                <w:webHidden/>
              </w:rPr>
              <w:fldChar w:fldCharType="separate"/>
            </w:r>
            <w:r w:rsidR="002F67E2">
              <w:rPr>
                <w:webHidden/>
              </w:rPr>
              <w:t>31</w:t>
            </w:r>
            <w:r w:rsidR="002F67E2">
              <w:rPr>
                <w:webHidden/>
              </w:rPr>
              <w:fldChar w:fldCharType="end"/>
            </w:r>
          </w:hyperlink>
        </w:p>
        <w:p w14:paraId="19CD4906" w14:textId="77777777" w:rsidR="002F67E2" w:rsidRDefault="00285259">
          <w:pPr>
            <w:pStyle w:val="TOC1"/>
            <w:tabs>
              <w:tab w:val="left" w:pos="660"/>
            </w:tabs>
            <w:rPr>
              <w:b w:val="0"/>
              <w:noProof/>
              <w:sz w:val="22"/>
            </w:rPr>
          </w:pPr>
          <w:hyperlink w:anchor="_Toc10040199" w:history="1">
            <w:r w:rsidR="002F67E2" w:rsidRPr="0098563F">
              <w:rPr>
                <w:rStyle w:val="Hyperlink"/>
                <w:noProof/>
              </w:rPr>
              <w:t>10</w:t>
            </w:r>
            <w:r w:rsidR="002F67E2">
              <w:rPr>
                <w:b w:val="0"/>
                <w:noProof/>
                <w:sz w:val="22"/>
              </w:rPr>
              <w:tab/>
            </w:r>
            <w:r w:rsidR="002F67E2" w:rsidRPr="0098563F">
              <w:rPr>
                <w:rStyle w:val="Hyperlink"/>
                <w:noProof/>
              </w:rPr>
              <w:t>ADVERSE EVENTS</w:t>
            </w:r>
            <w:r w:rsidR="002F67E2">
              <w:rPr>
                <w:noProof/>
                <w:webHidden/>
              </w:rPr>
              <w:tab/>
            </w:r>
            <w:r w:rsidR="002F67E2">
              <w:rPr>
                <w:noProof/>
                <w:webHidden/>
              </w:rPr>
              <w:fldChar w:fldCharType="begin"/>
            </w:r>
            <w:r w:rsidR="002F67E2">
              <w:rPr>
                <w:noProof/>
                <w:webHidden/>
              </w:rPr>
              <w:instrText xml:space="preserve"> PAGEREF _Toc10040199 \h </w:instrText>
            </w:r>
            <w:r w:rsidR="002F67E2">
              <w:rPr>
                <w:noProof/>
                <w:webHidden/>
              </w:rPr>
            </w:r>
            <w:r w:rsidR="002F67E2">
              <w:rPr>
                <w:noProof/>
                <w:webHidden/>
              </w:rPr>
              <w:fldChar w:fldCharType="separate"/>
            </w:r>
            <w:r w:rsidR="002F67E2">
              <w:rPr>
                <w:noProof/>
                <w:webHidden/>
              </w:rPr>
              <w:t>33</w:t>
            </w:r>
            <w:r w:rsidR="002F67E2">
              <w:rPr>
                <w:noProof/>
                <w:webHidden/>
              </w:rPr>
              <w:fldChar w:fldCharType="end"/>
            </w:r>
          </w:hyperlink>
        </w:p>
        <w:p w14:paraId="73773595" w14:textId="77777777" w:rsidR="002F67E2" w:rsidRDefault="00285259">
          <w:pPr>
            <w:pStyle w:val="TOC2"/>
            <w:rPr>
              <w:sz w:val="22"/>
              <w:szCs w:val="22"/>
            </w:rPr>
          </w:pPr>
          <w:hyperlink w:anchor="_Toc10040200" w:history="1">
            <w:r w:rsidR="002F67E2" w:rsidRPr="0098563F">
              <w:rPr>
                <w:rStyle w:val="Hyperlink"/>
                <w14:scene3d>
                  <w14:camera w14:prst="orthographicFront"/>
                  <w14:lightRig w14:rig="threePt" w14:dir="t">
                    <w14:rot w14:lat="0" w14:lon="0" w14:rev="0"/>
                  </w14:lightRig>
                </w14:scene3d>
              </w:rPr>
              <w:t>10.1</w:t>
            </w:r>
            <w:r w:rsidR="002F67E2">
              <w:rPr>
                <w:sz w:val="22"/>
                <w:szCs w:val="22"/>
              </w:rPr>
              <w:tab/>
            </w:r>
            <w:r w:rsidR="002F67E2" w:rsidRPr="0098563F">
              <w:rPr>
                <w:rStyle w:val="Hyperlink"/>
              </w:rPr>
              <w:t>Adverse Event Monitoring</w:t>
            </w:r>
            <w:r w:rsidR="002F67E2">
              <w:rPr>
                <w:webHidden/>
              </w:rPr>
              <w:tab/>
            </w:r>
            <w:r w:rsidR="002F67E2">
              <w:rPr>
                <w:webHidden/>
              </w:rPr>
              <w:fldChar w:fldCharType="begin"/>
            </w:r>
            <w:r w:rsidR="002F67E2">
              <w:rPr>
                <w:webHidden/>
              </w:rPr>
              <w:instrText xml:space="preserve"> PAGEREF _Toc10040200 \h </w:instrText>
            </w:r>
            <w:r w:rsidR="002F67E2">
              <w:rPr>
                <w:webHidden/>
              </w:rPr>
            </w:r>
            <w:r w:rsidR="002F67E2">
              <w:rPr>
                <w:webHidden/>
              </w:rPr>
              <w:fldChar w:fldCharType="separate"/>
            </w:r>
            <w:r w:rsidR="002F67E2">
              <w:rPr>
                <w:webHidden/>
              </w:rPr>
              <w:t>33</w:t>
            </w:r>
            <w:r w:rsidR="002F67E2">
              <w:rPr>
                <w:webHidden/>
              </w:rPr>
              <w:fldChar w:fldCharType="end"/>
            </w:r>
          </w:hyperlink>
        </w:p>
        <w:p w14:paraId="3F4F7D21" w14:textId="77777777" w:rsidR="002F67E2" w:rsidRDefault="00285259">
          <w:pPr>
            <w:pStyle w:val="TOC2"/>
            <w:rPr>
              <w:sz w:val="22"/>
              <w:szCs w:val="22"/>
            </w:rPr>
          </w:pPr>
          <w:hyperlink w:anchor="_Toc10040201" w:history="1">
            <w:r w:rsidR="002F67E2" w:rsidRPr="0098563F">
              <w:rPr>
                <w:rStyle w:val="Hyperlink"/>
                <w14:scene3d>
                  <w14:camera w14:prst="orthographicFront"/>
                  <w14:lightRig w14:rig="threePt" w14:dir="t">
                    <w14:rot w14:lat="0" w14:lon="0" w14:rev="0"/>
                  </w14:lightRig>
                </w14:scene3d>
              </w:rPr>
              <w:t>10.2</w:t>
            </w:r>
            <w:r w:rsidR="002F67E2">
              <w:rPr>
                <w:sz w:val="22"/>
                <w:szCs w:val="22"/>
              </w:rPr>
              <w:tab/>
            </w:r>
            <w:r w:rsidR="002F67E2" w:rsidRPr="0098563F">
              <w:rPr>
                <w:rStyle w:val="Hyperlink"/>
              </w:rPr>
              <w:t>Definitions &amp; Descriptions</w:t>
            </w:r>
            <w:r w:rsidR="002F67E2">
              <w:rPr>
                <w:webHidden/>
              </w:rPr>
              <w:tab/>
            </w:r>
            <w:r w:rsidR="002F67E2">
              <w:rPr>
                <w:webHidden/>
              </w:rPr>
              <w:fldChar w:fldCharType="begin"/>
            </w:r>
            <w:r w:rsidR="002F67E2">
              <w:rPr>
                <w:webHidden/>
              </w:rPr>
              <w:instrText xml:space="preserve"> PAGEREF _Toc10040201 \h </w:instrText>
            </w:r>
            <w:r w:rsidR="002F67E2">
              <w:rPr>
                <w:webHidden/>
              </w:rPr>
            </w:r>
            <w:r w:rsidR="002F67E2">
              <w:rPr>
                <w:webHidden/>
              </w:rPr>
              <w:fldChar w:fldCharType="separate"/>
            </w:r>
            <w:r w:rsidR="002F67E2">
              <w:rPr>
                <w:webHidden/>
              </w:rPr>
              <w:t>33</w:t>
            </w:r>
            <w:r w:rsidR="002F67E2">
              <w:rPr>
                <w:webHidden/>
              </w:rPr>
              <w:fldChar w:fldCharType="end"/>
            </w:r>
          </w:hyperlink>
        </w:p>
        <w:p w14:paraId="67803952" w14:textId="77777777" w:rsidR="002F67E2" w:rsidRDefault="00285259">
          <w:pPr>
            <w:pStyle w:val="TOC2"/>
            <w:rPr>
              <w:sz w:val="22"/>
              <w:szCs w:val="22"/>
            </w:rPr>
          </w:pPr>
          <w:hyperlink w:anchor="_Toc10040202" w:history="1">
            <w:r w:rsidR="002F67E2" w:rsidRPr="0098563F">
              <w:rPr>
                <w:rStyle w:val="Hyperlink"/>
                <w14:scene3d>
                  <w14:camera w14:prst="orthographicFront"/>
                  <w14:lightRig w14:rig="threePt" w14:dir="t">
                    <w14:rot w14:lat="0" w14:lon="0" w14:rev="0"/>
                  </w14:lightRig>
                </w14:scene3d>
              </w:rPr>
              <w:t>10.3</w:t>
            </w:r>
            <w:r w:rsidR="002F67E2">
              <w:rPr>
                <w:sz w:val="22"/>
                <w:szCs w:val="22"/>
              </w:rPr>
              <w:tab/>
            </w:r>
            <w:r w:rsidR="002F67E2" w:rsidRPr="0098563F">
              <w:rPr>
                <w:rStyle w:val="Hyperlink"/>
              </w:rPr>
              <w:t>Adverse Event Reporting</w:t>
            </w:r>
            <w:r w:rsidR="002F67E2">
              <w:rPr>
                <w:webHidden/>
              </w:rPr>
              <w:tab/>
            </w:r>
            <w:r w:rsidR="002F67E2">
              <w:rPr>
                <w:webHidden/>
              </w:rPr>
              <w:fldChar w:fldCharType="begin"/>
            </w:r>
            <w:r w:rsidR="002F67E2">
              <w:rPr>
                <w:webHidden/>
              </w:rPr>
              <w:instrText xml:space="preserve"> PAGEREF _Toc10040202 \h </w:instrText>
            </w:r>
            <w:r w:rsidR="002F67E2">
              <w:rPr>
                <w:webHidden/>
              </w:rPr>
            </w:r>
            <w:r w:rsidR="002F67E2">
              <w:rPr>
                <w:webHidden/>
              </w:rPr>
              <w:fldChar w:fldCharType="separate"/>
            </w:r>
            <w:r w:rsidR="002F67E2">
              <w:rPr>
                <w:webHidden/>
              </w:rPr>
              <w:t>36</w:t>
            </w:r>
            <w:r w:rsidR="002F67E2">
              <w:rPr>
                <w:webHidden/>
              </w:rPr>
              <w:fldChar w:fldCharType="end"/>
            </w:r>
          </w:hyperlink>
        </w:p>
        <w:p w14:paraId="3D23F2EE" w14:textId="77777777" w:rsidR="002F67E2" w:rsidRDefault="00285259">
          <w:pPr>
            <w:pStyle w:val="TOC1"/>
            <w:tabs>
              <w:tab w:val="left" w:pos="660"/>
            </w:tabs>
            <w:rPr>
              <w:b w:val="0"/>
              <w:noProof/>
              <w:sz w:val="22"/>
            </w:rPr>
          </w:pPr>
          <w:hyperlink w:anchor="_Toc10040203" w:history="1">
            <w:r w:rsidR="002F67E2" w:rsidRPr="0098563F">
              <w:rPr>
                <w:rStyle w:val="Hyperlink"/>
                <w:noProof/>
              </w:rPr>
              <w:t>11</w:t>
            </w:r>
            <w:r w:rsidR="002F67E2">
              <w:rPr>
                <w:b w:val="0"/>
                <w:noProof/>
                <w:sz w:val="22"/>
              </w:rPr>
              <w:tab/>
            </w:r>
            <w:r w:rsidR="002F67E2" w:rsidRPr="0098563F">
              <w:rPr>
                <w:rStyle w:val="Hyperlink"/>
                <w:noProof/>
              </w:rPr>
              <w:t>STUDY MANAGEMENT</w:t>
            </w:r>
            <w:r w:rsidR="002F67E2">
              <w:rPr>
                <w:noProof/>
                <w:webHidden/>
              </w:rPr>
              <w:tab/>
            </w:r>
            <w:r w:rsidR="002F67E2">
              <w:rPr>
                <w:noProof/>
                <w:webHidden/>
              </w:rPr>
              <w:fldChar w:fldCharType="begin"/>
            </w:r>
            <w:r w:rsidR="002F67E2">
              <w:rPr>
                <w:noProof/>
                <w:webHidden/>
              </w:rPr>
              <w:instrText xml:space="preserve"> PAGEREF _Toc10040203 \h </w:instrText>
            </w:r>
            <w:r w:rsidR="002F67E2">
              <w:rPr>
                <w:noProof/>
                <w:webHidden/>
              </w:rPr>
            </w:r>
            <w:r w:rsidR="002F67E2">
              <w:rPr>
                <w:noProof/>
                <w:webHidden/>
              </w:rPr>
              <w:fldChar w:fldCharType="separate"/>
            </w:r>
            <w:r w:rsidR="002F67E2">
              <w:rPr>
                <w:noProof/>
                <w:webHidden/>
              </w:rPr>
              <w:t>38</w:t>
            </w:r>
            <w:r w:rsidR="002F67E2">
              <w:rPr>
                <w:noProof/>
                <w:webHidden/>
              </w:rPr>
              <w:fldChar w:fldCharType="end"/>
            </w:r>
          </w:hyperlink>
        </w:p>
        <w:p w14:paraId="272B5CC5" w14:textId="77777777" w:rsidR="002F67E2" w:rsidRDefault="00285259">
          <w:pPr>
            <w:pStyle w:val="TOC2"/>
            <w:rPr>
              <w:sz w:val="22"/>
              <w:szCs w:val="22"/>
            </w:rPr>
          </w:pPr>
          <w:hyperlink w:anchor="_Toc10040204" w:history="1">
            <w:r w:rsidR="002F67E2" w:rsidRPr="0098563F">
              <w:rPr>
                <w:rStyle w:val="Hyperlink"/>
                <w14:scene3d>
                  <w14:camera w14:prst="orthographicFront"/>
                  <w14:lightRig w14:rig="threePt" w14:dir="t">
                    <w14:rot w14:lat="0" w14:lon="0" w14:rev="0"/>
                  </w14:lightRig>
                </w14:scene3d>
              </w:rPr>
              <w:t>11.1</w:t>
            </w:r>
            <w:r w:rsidR="002F67E2">
              <w:rPr>
                <w:sz w:val="22"/>
                <w:szCs w:val="22"/>
              </w:rPr>
              <w:tab/>
            </w:r>
            <w:r w:rsidR="002F67E2" w:rsidRPr="0098563F">
              <w:rPr>
                <w:rStyle w:val="Hyperlink"/>
              </w:rPr>
              <w:t>Institutional Review Board (IRB) Approval and Consent</w:t>
            </w:r>
            <w:r w:rsidR="002F67E2">
              <w:rPr>
                <w:webHidden/>
              </w:rPr>
              <w:tab/>
            </w:r>
            <w:r w:rsidR="002F67E2">
              <w:rPr>
                <w:webHidden/>
              </w:rPr>
              <w:fldChar w:fldCharType="begin"/>
            </w:r>
            <w:r w:rsidR="002F67E2">
              <w:rPr>
                <w:webHidden/>
              </w:rPr>
              <w:instrText xml:space="preserve"> PAGEREF _Toc10040204 \h </w:instrText>
            </w:r>
            <w:r w:rsidR="002F67E2">
              <w:rPr>
                <w:webHidden/>
              </w:rPr>
            </w:r>
            <w:r w:rsidR="002F67E2">
              <w:rPr>
                <w:webHidden/>
              </w:rPr>
              <w:fldChar w:fldCharType="separate"/>
            </w:r>
            <w:r w:rsidR="002F67E2">
              <w:rPr>
                <w:webHidden/>
              </w:rPr>
              <w:t>38</w:t>
            </w:r>
            <w:r w:rsidR="002F67E2">
              <w:rPr>
                <w:webHidden/>
              </w:rPr>
              <w:fldChar w:fldCharType="end"/>
            </w:r>
          </w:hyperlink>
        </w:p>
        <w:p w14:paraId="4592AFE8" w14:textId="77777777" w:rsidR="002F67E2" w:rsidRDefault="00285259">
          <w:pPr>
            <w:pStyle w:val="TOC2"/>
            <w:rPr>
              <w:sz w:val="22"/>
              <w:szCs w:val="22"/>
            </w:rPr>
          </w:pPr>
          <w:hyperlink w:anchor="_Toc10040205" w:history="1">
            <w:r w:rsidR="002F67E2" w:rsidRPr="0098563F">
              <w:rPr>
                <w:rStyle w:val="Hyperlink"/>
                <w14:scene3d>
                  <w14:camera w14:prst="orthographicFront"/>
                  <w14:lightRig w14:rig="threePt" w14:dir="t">
                    <w14:rot w14:lat="0" w14:lon="0" w14:rev="0"/>
                  </w14:lightRig>
                </w14:scene3d>
              </w:rPr>
              <w:t>11.2</w:t>
            </w:r>
            <w:r w:rsidR="002F67E2">
              <w:rPr>
                <w:sz w:val="22"/>
                <w:szCs w:val="22"/>
              </w:rPr>
              <w:tab/>
            </w:r>
            <w:r w:rsidR="002F67E2" w:rsidRPr="0098563F">
              <w:rPr>
                <w:rStyle w:val="Hyperlink"/>
              </w:rPr>
              <w:t>Amendments</w:t>
            </w:r>
            <w:r w:rsidR="002F67E2">
              <w:rPr>
                <w:webHidden/>
              </w:rPr>
              <w:tab/>
            </w:r>
            <w:r w:rsidR="002F67E2">
              <w:rPr>
                <w:webHidden/>
              </w:rPr>
              <w:fldChar w:fldCharType="begin"/>
            </w:r>
            <w:r w:rsidR="002F67E2">
              <w:rPr>
                <w:webHidden/>
              </w:rPr>
              <w:instrText xml:space="preserve"> PAGEREF _Toc10040205 \h </w:instrText>
            </w:r>
            <w:r w:rsidR="002F67E2">
              <w:rPr>
                <w:webHidden/>
              </w:rPr>
            </w:r>
            <w:r w:rsidR="002F67E2">
              <w:rPr>
                <w:webHidden/>
              </w:rPr>
              <w:fldChar w:fldCharType="separate"/>
            </w:r>
            <w:r w:rsidR="002F67E2">
              <w:rPr>
                <w:webHidden/>
              </w:rPr>
              <w:t>38</w:t>
            </w:r>
            <w:r w:rsidR="002F67E2">
              <w:rPr>
                <w:webHidden/>
              </w:rPr>
              <w:fldChar w:fldCharType="end"/>
            </w:r>
          </w:hyperlink>
        </w:p>
        <w:p w14:paraId="277335EB" w14:textId="77777777" w:rsidR="002F67E2" w:rsidRDefault="00285259">
          <w:pPr>
            <w:pStyle w:val="TOC2"/>
            <w:rPr>
              <w:sz w:val="22"/>
              <w:szCs w:val="22"/>
            </w:rPr>
          </w:pPr>
          <w:hyperlink w:anchor="_Toc10040206" w:history="1">
            <w:r w:rsidR="002F67E2" w:rsidRPr="0098563F">
              <w:rPr>
                <w:rStyle w:val="Hyperlink"/>
                <w14:scene3d>
                  <w14:camera w14:prst="orthographicFront"/>
                  <w14:lightRig w14:rig="threePt" w14:dir="t">
                    <w14:rot w14:lat="0" w14:lon="0" w14:rev="0"/>
                  </w14:lightRig>
                </w14:scene3d>
              </w:rPr>
              <w:t>11.3</w:t>
            </w:r>
            <w:r w:rsidR="002F67E2">
              <w:rPr>
                <w:sz w:val="22"/>
                <w:szCs w:val="22"/>
              </w:rPr>
              <w:tab/>
            </w:r>
            <w:r w:rsidR="002F67E2" w:rsidRPr="0098563F">
              <w:rPr>
                <w:rStyle w:val="Hyperlink"/>
              </w:rPr>
              <w:t>Registration Procedures</w:t>
            </w:r>
            <w:r w:rsidR="002F67E2">
              <w:rPr>
                <w:webHidden/>
              </w:rPr>
              <w:tab/>
            </w:r>
            <w:r w:rsidR="002F67E2">
              <w:rPr>
                <w:webHidden/>
              </w:rPr>
              <w:fldChar w:fldCharType="begin"/>
            </w:r>
            <w:r w:rsidR="002F67E2">
              <w:rPr>
                <w:webHidden/>
              </w:rPr>
              <w:instrText xml:space="preserve"> PAGEREF _Toc10040206 \h </w:instrText>
            </w:r>
            <w:r w:rsidR="002F67E2">
              <w:rPr>
                <w:webHidden/>
              </w:rPr>
            </w:r>
            <w:r w:rsidR="002F67E2">
              <w:rPr>
                <w:webHidden/>
              </w:rPr>
              <w:fldChar w:fldCharType="separate"/>
            </w:r>
            <w:r w:rsidR="002F67E2">
              <w:rPr>
                <w:webHidden/>
              </w:rPr>
              <w:t>39</w:t>
            </w:r>
            <w:r w:rsidR="002F67E2">
              <w:rPr>
                <w:webHidden/>
              </w:rPr>
              <w:fldChar w:fldCharType="end"/>
            </w:r>
          </w:hyperlink>
        </w:p>
        <w:p w14:paraId="09E83BA9" w14:textId="77777777" w:rsidR="002F67E2" w:rsidRDefault="00285259">
          <w:pPr>
            <w:pStyle w:val="TOC2"/>
            <w:rPr>
              <w:sz w:val="22"/>
              <w:szCs w:val="22"/>
            </w:rPr>
          </w:pPr>
          <w:hyperlink w:anchor="_Toc10040207" w:history="1">
            <w:r w:rsidR="002F67E2" w:rsidRPr="0098563F">
              <w:rPr>
                <w:rStyle w:val="Hyperlink"/>
                <w14:scene3d>
                  <w14:camera w14:prst="orthographicFront"/>
                  <w14:lightRig w14:rig="threePt" w14:dir="t">
                    <w14:rot w14:lat="0" w14:lon="0" w14:rev="0"/>
                  </w14:lightRig>
                </w14:scene3d>
              </w:rPr>
              <w:t>11.4</w:t>
            </w:r>
            <w:r w:rsidR="002F67E2">
              <w:rPr>
                <w:sz w:val="22"/>
                <w:szCs w:val="22"/>
              </w:rPr>
              <w:tab/>
            </w:r>
            <w:r w:rsidR="002F67E2" w:rsidRPr="0098563F">
              <w:rPr>
                <w:rStyle w:val="Hyperlink"/>
              </w:rPr>
              <w:t>Data Submission</w:t>
            </w:r>
            <w:r w:rsidR="002F67E2">
              <w:rPr>
                <w:webHidden/>
              </w:rPr>
              <w:tab/>
            </w:r>
            <w:r w:rsidR="002F67E2">
              <w:rPr>
                <w:webHidden/>
              </w:rPr>
              <w:fldChar w:fldCharType="begin"/>
            </w:r>
            <w:r w:rsidR="002F67E2">
              <w:rPr>
                <w:webHidden/>
              </w:rPr>
              <w:instrText xml:space="preserve"> PAGEREF _Toc10040207 \h </w:instrText>
            </w:r>
            <w:r w:rsidR="002F67E2">
              <w:rPr>
                <w:webHidden/>
              </w:rPr>
            </w:r>
            <w:r w:rsidR="002F67E2">
              <w:rPr>
                <w:webHidden/>
              </w:rPr>
              <w:fldChar w:fldCharType="separate"/>
            </w:r>
            <w:r w:rsidR="002F67E2">
              <w:rPr>
                <w:webHidden/>
              </w:rPr>
              <w:t>40</w:t>
            </w:r>
            <w:r w:rsidR="002F67E2">
              <w:rPr>
                <w:webHidden/>
              </w:rPr>
              <w:fldChar w:fldCharType="end"/>
            </w:r>
          </w:hyperlink>
        </w:p>
        <w:p w14:paraId="2D457A38" w14:textId="77777777" w:rsidR="002F67E2" w:rsidRDefault="00285259">
          <w:pPr>
            <w:pStyle w:val="TOC2"/>
            <w:rPr>
              <w:sz w:val="22"/>
              <w:szCs w:val="22"/>
            </w:rPr>
          </w:pPr>
          <w:hyperlink w:anchor="_Toc10040208" w:history="1">
            <w:r w:rsidR="002F67E2" w:rsidRPr="0098563F">
              <w:rPr>
                <w:rStyle w:val="Hyperlink"/>
                <w14:scene3d>
                  <w14:camera w14:prst="orthographicFront"/>
                  <w14:lightRig w14:rig="threePt" w14:dir="t">
                    <w14:rot w14:lat="0" w14:lon="0" w14:rev="0"/>
                  </w14:lightRig>
                </w14:scene3d>
              </w:rPr>
              <w:t>11.5</w:t>
            </w:r>
            <w:r w:rsidR="002F67E2">
              <w:rPr>
                <w:sz w:val="22"/>
                <w:szCs w:val="22"/>
              </w:rPr>
              <w:tab/>
            </w:r>
            <w:r w:rsidR="002F67E2" w:rsidRPr="0098563F">
              <w:rPr>
                <w:rStyle w:val="Hyperlink"/>
              </w:rPr>
              <w:t>Instructions for Participating Sites</w:t>
            </w:r>
            <w:r w:rsidR="002F67E2">
              <w:rPr>
                <w:webHidden/>
              </w:rPr>
              <w:tab/>
            </w:r>
            <w:r w:rsidR="002F67E2">
              <w:rPr>
                <w:webHidden/>
              </w:rPr>
              <w:fldChar w:fldCharType="begin"/>
            </w:r>
            <w:r w:rsidR="002F67E2">
              <w:rPr>
                <w:webHidden/>
              </w:rPr>
              <w:instrText xml:space="preserve"> PAGEREF _Toc10040208 \h </w:instrText>
            </w:r>
            <w:r w:rsidR="002F67E2">
              <w:rPr>
                <w:webHidden/>
              </w:rPr>
            </w:r>
            <w:r w:rsidR="002F67E2">
              <w:rPr>
                <w:webHidden/>
              </w:rPr>
              <w:fldChar w:fldCharType="separate"/>
            </w:r>
            <w:r w:rsidR="002F67E2">
              <w:rPr>
                <w:webHidden/>
              </w:rPr>
              <w:t>40</w:t>
            </w:r>
            <w:r w:rsidR="002F67E2">
              <w:rPr>
                <w:webHidden/>
              </w:rPr>
              <w:fldChar w:fldCharType="end"/>
            </w:r>
          </w:hyperlink>
        </w:p>
        <w:p w14:paraId="5D6E762E" w14:textId="77777777" w:rsidR="002F67E2" w:rsidRDefault="00285259">
          <w:pPr>
            <w:pStyle w:val="TOC2"/>
            <w:rPr>
              <w:sz w:val="22"/>
              <w:szCs w:val="22"/>
            </w:rPr>
          </w:pPr>
          <w:hyperlink w:anchor="_Toc10040209" w:history="1">
            <w:r w:rsidR="002F67E2" w:rsidRPr="0098563F">
              <w:rPr>
                <w:rStyle w:val="Hyperlink"/>
                <w14:scene3d>
                  <w14:camera w14:prst="orthographicFront"/>
                  <w14:lightRig w14:rig="threePt" w14:dir="t">
                    <w14:rot w14:lat="0" w14:lon="0" w14:rev="0"/>
                  </w14:lightRig>
                </w14:scene3d>
              </w:rPr>
              <w:t>11.6</w:t>
            </w:r>
            <w:r w:rsidR="002F67E2">
              <w:rPr>
                <w:sz w:val="22"/>
                <w:szCs w:val="22"/>
              </w:rPr>
              <w:tab/>
            </w:r>
            <w:r w:rsidR="002F67E2" w:rsidRPr="0098563F">
              <w:rPr>
                <w:rStyle w:val="Hyperlink"/>
              </w:rPr>
              <w:t>Data Management and Monitoring/Auditing</w:t>
            </w:r>
            <w:r w:rsidR="002F67E2">
              <w:rPr>
                <w:webHidden/>
              </w:rPr>
              <w:tab/>
            </w:r>
            <w:r w:rsidR="002F67E2">
              <w:rPr>
                <w:webHidden/>
              </w:rPr>
              <w:fldChar w:fldCharType="begin"/>
            </w:r>
            <w:r w:rsidR="002F67E2">
              <w:rPr>
                <w:webHidden/>
              </w:rPr>
              <w:instrText xml:space="preserve"> PAGEREF _Toc10040209 \h </w:instrText>
            </w:r>
            <w:r w:rsidR="002F67E2">
              <w:rPr>
                <w:webHidden/>
              </w:rPr>
            </w:r>
            <w:r w:rsidR="002F67E2">
              <w:rPr>
                <w:webHidden/>
              </w:rPr>
              <w:fldChar w:fldCharType="separate"/>
            </w:r>
            <w:r w:rsidR="002F67E2">
              <w:rPr>
                <w:webHidden/>
              </w:rPr>
              <w:t>40</w:t>
            </w:r>
            <w:r w:rsidR="002F67E2">
              <w:rPr>
                <w:webHidden/>
              </w:rPr>
              <w:fldChar w:fldCharType="end"/>
            </w:r>
          </w:hyperlink>
        </w:p>
        <w:p w14:paraId="71B8B99F" w14:textId="77777777" w:rsidR="002F67E2" w:rsidRDefault="00285259">
          <w:pPr>
            <w:pStyle w:val="TOC2"/>
            <w:rPr>
              <w:sz w:val="22"/>
              <w:szCs w:val="22"/>
            </w:rPr>
          </w:pPr>
          <w:hyperlink w:anchor="_Toc10040210" w:history="1">
            <w:r w:rsidR="002F67E2" w:rsidRPr="0098563F">
              <w:rPr>
                <w:rStyle w:val="Hyperlink"/>
                <w14:scene3d>
                  <w14:camera w14:prst="orthographicFront"/>
                  <w14:lightRig w14:rig="threePt" w14:dir="t">
                    <w14:rot w14:lat="0" w14:lon="0" w14:rev="0"/>
                  </w14:lightRig>
                </w14:scene3d>
              </w:rPr>
              <w:t>11.7</w:t>
            </w:r>
            <w:r w:rsidR="002F67E2">
              <w:rPr>
                <w:sz w:val="22"/>
                <w:szCs w:val="22"/>
              </w:rPr>
              <w:tab/>
            </w:r>
            <w:r w:rsidR="002F67E2" w:rsidRPr="0098563F">
              <w:rPr>
                <w:rStyle w:val="Hyperlink"/>
              </w:rPr>
              <w:t>Adherence to the Protocol</w:t>
            </w:r>
            <w:r w:rsidR="002F67E2">
              <w:rPr>
                <w:webHidden/>
              </w:rPr>
              <w:tab/>
            </w:r>
            <w:r w:rsidR="002F67E2">
              <w:rPr>
                <w:webHidden/>
              </w:rPr>
              <w:fldChar w:fldCharType="begin"/>
            </w:r>
            <w:r w:rsidR="002F67E2">
              <w:rPr>
                <w:webHidden/>
              </w:rPr>
              <w:instrText xml:space="preserve"> PAGEREF _Toc10040210 \h </w:instrText>
            </w:r>
            <w:r w:rsidR="002F67E2">
              <w:rPr>
                <w:webHidden/>
              </w:rPr>
            </w:r>
            <w:r w:rsidR="002F67E2">
              <w:rPr>
                <w:webHidden/>
              </w:rPr>
              <w:fldChar w:fldCharType="separate"/>
            </w:r>
            <w:r w:rsidR="002F67E2">
              <w:rPr>
                <w:webHidden/>
              </w:rPr>
              <w:t>41</w:t>
            </w:r>
            <w:r w:rsidR="002F67E2">
              <w:rPr>
                <w:webHidden/>
              </w:rPr>
              <w:fldChar w:fldCharType="end"/>
            </w:r>
          </w:hyperlink>
        </w:p>
        <w:p w14:paraId="56B5ECB7" w14:textId="77777777" w:rsidR="002F67E2" w:rsidRDefault="00285259">
          <w:pPr>
            <w:pStyle w:val="TOC2"/>
            <w:rPr>
              <w:sz w:val="22"/>
              <w:szCs w:val="22"/>
            </w:rPr>
          </w:pPr>
          <w:hyperlink w:anchor="_Toc10040211" w:history="1">
            <w:r w:rsidR="002F67E2" w:rsidRPr="0098563F">
              <w:rPr>
                <w:rStyle w:val="Hyperlink"/>
                <w14:scene3d>
                  <w14:camera w14:prst="orthographicFront"/>
                  <w14:lightRig w14:rig="threePt" w14:dir="t">
                    <w14:rot w14:lat="0" w14:lon="0" w14:rev="0"/>
                  </w14:lightRig>
                </w14:scene3d>
              </w:rPr>
              <w:t>11.8</w:t>
            </w:r>
            <w:r w:rsidR="002F67E2">
              <w:rPr>
                <w:sz w:val="22"/>
                <w:szCs w:val="22"/>
              </w:rPr>
              <w:tab/>
            </w:r>
            <w:r w:rsidR="002F67E2" w:rsidRPr="0098563F">
              <w:rPr>
                <w:rStyle w:val="Hyperlink"/>
              </w:rPr>
              <w:t>Investigator Obligations</w:t>
            </w:r>
            <w:r w:rsidR="002F67E2">
              <w:rPr>
                <w:webHidden/>
              </w:rPr>
              <w:tab/>
            </w:r>
            <w:r w:rsidR="002F67E2">
              <w:rPr>
                <w:webHidden/>
              </w:rPr>
              <w:fldChar w:fldCharType="begin"/>
            </w:r>
            <w:r w:rsidR="002F67E2">
              <w:rPr>
                <w:webHidden/>
              </w:rPr>
              <w:instrText xml:space="preserve"> PAGEREF _Toc10040211 \h </w:instrText>
            </w:r>
            <w:r w:rsidR="002F67E2">
              <w:rPr>
                <w:webHidden/>
              </w:rPr>
            </w:r>
            <w:r w:rsidR="002F67E2">
              <w:rPr>
                <w:webHidden/>
              </w:rPr>
              <w:fldChar w:fldCharType="separate"/>
            </w:r>
            <w:r w:rsidR="002F67E2">
              <w:rPr>
                <w:webHidden/>
              </w:rPr>
              <w:t>41</w:t>
            </w:r>
            <w:r w:rsidR="002F67E2">
              <w:rPr>
                <w:webHidden/>
              </w:rPr>
              <w:fldChar w:fldCharType="end"/>
            </w:r>
          </w:hyperlink>
        </w:p>
        <w:p w14:paraId="1C470E4F" w14:textId="77777777" w:rsidR="002F67E2" w:rsidRDefault="00285259">
          <w:pPr>
            <w:pStyle w:val="TOC2"/>
            <w:rPr>
              <w:sz w:val="22"/>
              <w:szCs w:val="22"/>
            </w:rPr>
          </w:pPr>
          <w:hyperlink w:anchor="_Toc10040212" w:history="1">
            <w:r w:rsidR="002F67E2" w:rsidRPr="0098563F">
              <w:rPr>
                <w:rStyle w:val="Hyperlink"/>
                <w14:scene3d>
                  <w14:camera w14:prst="orthographicFront"/>
                  <w14:lightRig w14:rig="threePt" w14:dir="t">
                    <w14:rot w14:lat="0" w14:lon="0" w14:rev="0"/>
                  </w14:lightRig>
                </w14:scene3d>
              </w:rPr>
              <w:t>11.9</w:t>
            </w:r>
            <w:r w:rsidR="002F67E2">
              <w:rPr>
                <w:sz w:val="22"/>
                <w:szCs w:val="22"/>
              </w:rPr>
              <w:tab/>
            </w:r>
            <w:r w:rsidR="002F67E2" w:rsidRPr="0098563F">
              <w:rPr>
                <w:rStyle w:val="Hyperlink"/>
              </w:rPr>
              <w:t>Publication Policy</w:t>
            </w:r>
            <w:r w:rsidR="002F67E2">
              <w:rPr>
                <w:webHidden/>
              </w:rPr>
              <w:tab/>
            </w:r>
            <w:r w:rsidR="002F67E2">
              <w:rPr>
                <w:webHidden/>
              </w:rPr>
              <w:fldChar w:fldCharType="begin"/>
            </w:r>
            <w:r w:rsidR="002F67E2">
              <w:rPr>
                <w:webHidden/>
              </w:rPr>
              <w:instrText xml:space="preserve"> PAGEREF _Toc10040212 \h </w:instrText>
            </w:r>
            <w:r w:rsidR="002F67E2">
              <w:rPr>
                <w:webHidden/>
              </w:rPr>
            </w:r>
            <w:r w:rsidR="002F67E2">
              <w:rPr>
                <w:webHidden/>
              </w:rPr>
              <w:fldChar w:fldCharType="separate"/>
            </w:r>
            <w:r w:rsidR="002F67E2">
              <w:rPr>
                <w:webHidden/>
              </w:rPr>
              <w:t>42</w:t>
            </w:r>
            <w:r w:rsidR="002F67E2">
              <w:rPr>
                <w:webHidden/>
              </w:rPr>
              <w:fldChar w:fldCharType="end"/>
            </w:r>
          </w:hyperlink>
        </w:p>
        <w:p w14:paraId="6CFCC0C4" w14:textId="77777777" w:rsidR="002F67E2" w:rsidRDefault="00285259">
          <w:pPr>
            <w:pStyle w:val="TOC1"/>
            <w:tabs>
              <w:tab w:val="left" w:pos="660"/>
            </w:tabs>
            <w:rPr>
              <w:b w:val="0"/>
              <w:noProof/>
              <w:sz w:val="22"/>
            </w:rPr>
          </w:pPr>
          <w:hyperlink w:anchor="_Toc10040213" w:history="1">
            <w:r w:rsidR="002F67E2" w:rsidRPr="0098563F">
              <w:rPr>
                <w:rStyle w:val="Hyperlink"/>
                <w:noProof/>
              </w:rPr>
              <w:t>12</w:t>
            </w:r>
            <w:r w:rsidR="002F67E2">
              <w:rPr>
                <w:b w:val="0"/>
                <w:noProof/>
                <w:sz w:val="22"/>
              </w:rPr>
              <w:tab/>
            </w:r>
            <w:r w:rsidR="002F67E2" w:rsidRPr="0098563F">
              <w:rPr>
                <w:rStyle w:val="Hyperlink"/>
                <w:noProof/>
              </w:rPr>
              <w:t>REFERENCES</w:t>
            </w:r>
            <w:r w:rsidR="002F67E2">
              <w:rPr>
                <w:noProof/>
                <w:webHidden/>
              </w:rPr>
              <w:tab/>
            </w:r>
            <w:r w:rsidR="002F67E2">
              <w:rPr>
                <w:noProof/>
                <w:webHidden/>
              </w:rPr>
              <w:fldChar w:fldCharType="begin"/>
            </w:r>
            <w:r w:rsidR="002F67E2">
              <w:rPr>
                <w:noProof/>
                <w:webHidden/>
              </w:rPr>
              <w:instrText xml:space="preserve"> PAGEREF _Toc10040213 \h </w:instrText>
            </w:r>
            <w:r w:rsidR="002F67E2">
              <w:rPr>
                <w:noProof/>
                <w:webHidden/>
              </w:rPr>
            </w:r>
            <w:r w:rsidR="002F67E2">
              <w:rPr>
                <w:noProof/>
                <w:webHidden/>
              </w:rPr>
              <w:fldChar w:fldCharType="separate"/>
            </w:r>
            <w:r w:rsidR="002F67E2">
              <w:rPr>
                <w:noProof/>
                <w:webHidden/>
              </w:rPr>
              <w:t>43</w:t>
            </w:r>
            <w:r w:rsidR="002F67E2">
              <w:rPr>
                <w:noProof/>
                <w:webHidden/>
              </w:rPr>
              <w:fldChar w:fldCharType="end"/>
            </w:r>
          </w:hyperlink>
        </w:p>
        <w:p w14:paraId="377C17C3" w14:textId="77777777" w:rsidR="002F67E2" w:rsidRDefault="00285259">
          <w:pPr>
            <w:pStyle w:val="TOC1"/>
            <w:tabs>
              <w:tab w:val="left" w:pos="660"/>
            </w:tabs>
            <w:rPr>
              <w:b w:val="0"/>
              <w:noProof/>
              <w:sz w:val="22"/>
            </w:rPr>
          </w:pPr>
          <w:hyperlink w:anchor="_Toc10040214" w:history="1">
            <w:r w:rsidR="002F67E2" w:rsidRPr="0098563F">
              <w:rPr>
                <w:rStyle w:val="Hyperlink"/>
                <w:noProof/>
              </w:rPr>
              <w:t>13</w:t>
            </w:r>
            <w:r w:rsidR="002F67E2">
              <w:rPr>
                <w:b w:val="0"/>
                <w:noProof/>
                <w:sz w:val="22"/>
              </w:rPr>
              <w:tab/>
            </w:r>
            <w:r w:rsidR="002F67E2" w:rsidRPr="0098563F">
              <w:rPr>
                <w:rStyle w:val="Hyperlink"/>
                <w:noProof/>
              </w:rPr>
              <w:t>APPENDICES</w:t>
            </w:r>
            <w:r w:rsidR="002F67E2">
              <w:rPr>
                <w:noProof/>
                <w:webHidden/>
              </w:rPr>
              <w:tab/>
            </w:r>
            <w:r w:rsidR="002F67E2">
              <w:rPr>
                <w:noProof/>
                <w:webHidden/>
              </w:rPr>
              <w:fldChar w:fldCharType="begin"/>
            </w:r>
            <w:r w:rsidR="002F67E2">
              <w:rPr>
                <w:noProof/>
                <w:webHidden/>
              </w:rPr>
              <w:instrText xml:space="preserve"> PAGEREF _Toc10040214 \h </w:instrText>
            </w:r>
            <w:r w:rsidR="002F67E2">
              <w:rPr>
                <w:noProof/>
                <w:webHidden/>
              </w:rPr>
            </w:r>
            <w:r w:rsidR="002F67E2">
              <w:rPr>
                <w:noProof/>
                <w:webHidden/>
              </w:rPr>
              <w:fldChar w:fldCharType="separate"/>
            </w:r>
            <w:r w:rsidR="002F67E2">
              <w:rPr>
                <w:noProof/>
                <w:webHidden/>
              </w:rPr>
              <w:t>44</w:t>
            </w:r>
            <w:r w:rsidR="002F67E2">
              <w:rPr>
                <w:noProof/>
                <w:webHidden/>
              </w:rPr>
              <w:fldChar w:fldCharType="end"/>
            </w:r>
          </w:hyperlink>
        </w:p>
        <w:p w14:paraId="7AE0045F" w14:textId="0676CEBF" w:rsidR="00232684" w:rsidRDefault="00232684">
          <w:r>
            <w:rPr>
              <w:b/>
              <w:bCs/>
              <w:noProof/>
            </w:rPr>
            <w:fldChar w:fldCharType="end"/>
          </w:r>
        </w:p>
      </w:sdtContent>
    </w:sdt>
    <w:p w14:paraId="49794FDB" w14:textId="77777777" w:rsidR="00232684" w:rsidRDefault="00232684">
      <w:pPr>
        <w:rPr>
          <w:rFonts w:cstheme="minorHAnsi"/>
          <w:b/>
          <w:sz w:val="24"/>
          <w:szCs w:val="24"/>
        </w:rPr>
      </w:pPr>
      <w:r>
        <w:rPr>
          <w:rFonts w:cstheme="minorHAnsi"/>
          <w:b/>
          <w:sz w:val="24"/>
          <w:szCs w:val="24"/>
        </w:rPr>
        <w:br w:type="page"/>
      </w:r>
    </w:p>
    <w:p w14:paraId="03FA8610" w14:textId="78B817E3" w:rsidR="006F4D0D" w:rsidRPr="00547B96" w:rsidRDefault="00B911DD" w:rsidP="00547B96">
      <w:pPr>
        <w:rPr>
          <w:rFonts w:cstheme="minorHAnsi"/>
          <w:b/>
          <w:sz w:val="24"/>
          <w:szCs w:val="24"/>
        </w:rPr>
      </w:pPr>
      <w:r w:rsidRPr="00547B96">
        <w:rPr>
          <w:rFonts w:cstheme="minorHAnsi"/>
          <w:b/>
          <w:sz w:val="24"/>
          <w:szCs w:val="24"/>
        </w:rPr>
        <w:lastRenderedPageBreak/>
        <w:t>L</w:t>
      </w:r>
      <w:r w:rsidR="006F4D0D" w:rsidRPr="00547B96">
        <w:rPr>
          <w:rFonts w:cstheme="minorHAnsi"/>
          <w:b/>
          <w:sz w:val="24"/>
          <w:szCs w:val="24"/>
        </w:rPr>
        <w:t>IST OF ABBREVIATIONS</w:t>
      </w:r>
      <w:bookmarkEnd w:id="0"/>
      <w:bookmarkEnd w:id="1"/>
    </w:p>
    <w:p w14:paraId="3D3B846D" w14:textId="4424207C" w:rsidR="004F3258" w:rsidRPr="00C436D3" w:rsidRDefault="00C436D3" w:rsidP="00C436D3">
      <w:pPr>
        <w:tabs>
          <w:tab w:val="left" w:pos="8640"/>
        </w:tabs>
        <w:rPr>
          <w:rFonts w:cs="Arial"/>
          <w:i/>
          <w:color w:val="0000FF"/>
          <w:szCs w:val="20"/>
        </w:rPr>
      </w:pPr>
      <w:r w:rsidRPr="00C436D3">
        <w:rPr>
          <w:rFonts w:cs="Arial"/>
          <w:i/>
          <w:color w:val="0000FF"/>
          <w:szCs w:val="20"/>
        </w:rPr>
        <w:t>It may be helpful to include a list of frequently-used abbreviations. Some examples commonly used in oncology research i</w:t>
      </w:r>
      <w:r w:rsidR="004F3258" w:rsidRPr="00C436D3">
        <w:rPr>
          <w:rFonts w:cs="Arial"/>
          <w:i/>
          <w:color w:val="0000FF"/>
          <w:szCs w:val="20"/>
        </w:rPr>
        <w:t>nclude</w:t>
      </w:r>
      <w:r w:rsidR="00311F69">
        <w:rPr>
          <w:rFonts w:cs="Arial"/>
          <w:i/>
          <w:color w:val="0000FF"/>
          <w:szCs w:val="20"/>
        </w:rPr>
        <w:t xml:space="preserve"> (please delete those that are N/A)</w:t>
      </w:r>
      <w:r w:rsidR="004F3258" w:rsidRPr="00C436D3">
        <w:rPr>
          <w:rFonts w:cs="Arial"/>
          <w:i/>
          <w:color w:val="0000FF"/>
          <w:szCs w:val="20"/>
        </w:rPr>
        <w:t>:</w:t>
      </w:r>
    </w:p>
    <w:tbl>
      <w:tblPr>
        <w:tblStyle w:val="TableGrid"/>
        <w:tblW w:w="8674" w:type="dxa"/>
        <w:tblLook w:val="04A0" w:firstRow="1" w:lastRow="0" w:firstColumn="1" w:lastColumn="0" w:noHBand="0" w:noVBand="1"/>
      </w:tblPr>
      <w:tblGrid>
        <w:gridCol w:w="1402"/>
        <w:gridCol w:w="7272"/>
      </w:tblGrid>
      <w:tr w:rsidR="00D9227C" w:rsidRPr="008F29F4" w14:paraId="1C589D89" w14:textId="77777777" w:rsidTr="00547B96">
        <w:trPr>
          <w:trHeight w:val="285"/>
        </w:trPr>
        <w:tc>
          <w:tcPr>
            <w:tcW w:w="1402" w:type="dxa"/>
            <w:noWrap/>
          </w:tcPr>
          <w:p w14:paraId="469D0D08" w14:textId="0EA04D04" w:rsidR="00D9227C" w:rsidRPr="008F29F4" w:rsidRDefault="00D9227C" w:rsidP="00547B96">
            <w:pPr>
              <w:tabs>
                <w:tab w:val="left" w:pos="8640"/>
              </w:tabs>
              <w:rPr>
                <w:rFonts w:cs="Arial"/>
                <w:color w:val="0000FF"/>
                <w:szCs w:val="20"/>
              </w:rPr>
            </w:pPr>
            <w:r>
              <w:rPr>
                <w:rFonts w:cs="Arial"/>
                <w:color w:val="0000FF"/>
                <w:szCs w:val="20"/>
              </w:rPr>
              <w:t>ADC</w:t>
            </w:r>
          </w:p>
        </w:tc>
        <w:tc>
          <w:tcPr>
            <w:tcW w:w="7272" w:type="dxa"/>
            <w:noWrap/>
          </w:tcPr>
          <w:p w14:paraId="1209C85F" w14:textId="0A9F7261" w:rsidR="00D9227C" w:rsidRPr="008F29F4" w:rsidRDefault="00D9227C" w:rsidP="008F325A">
            <w:pPr>
              <w:tabs>
                <w:tab w:val="left" w:pos="8640"/>
              </w:tabs>
              <w:rPr>
                <w:rFonts w:cs="Arial"/>
                <w:color w:val="0000FF"/>
                <w:szCs w:val="20"/>
              </w:rPr>
            </w:pPr>
            <w:r>
              <w:rPr>
                <w:rFonts w:cs="Arial"/>
                <w:color w:val="0000FF"/>
                <w:szCs w:val="20"/>
              </w:rPr>
              <w:t xml:space="preserve">Antibody-drug </w:t>
            </w:r>
            <w:r w:rsidR="008F325A">
              <w:rPr>
                <w:rFonts w:cs="Arial"/>
                <w:color w:val="0000FF"/>
                <w:szCs w:val="20"/>
              </w:rPr>
              <w:t>C</w:t>
            </w:r>
            <w:r>
              <w:rPr>
                <w:rFonts w:cs="Arial"/>
                <w:color w:val="0000FF"/>
                <w:szCs w:val="20"/>
              </w:rPr>
              <w:t>onjugate</w:t>
            </w:r>
          </w:p>
        </w:tc>
      </w:tr>
      <w:tr w:rsidR="006F4D0D" w:rsidRPr="008F29F4" w14:paraId="4DED3649" w14:textId="77777777" w:rsidTr="00547B96">
        <w:trPr>
          <w:trHeight w:val="285"/>
        </w:trPr>
        <w:tc>
          <w:tcPr>
            <w:tcW w:w="1402" w:type="dxa"/>
            <w:noWrap/>
            <w:hideMark/>
          </w:tcPr>
          <w:p w14:paraId="2F540D2F" w14:textId="77777777" w:rsidR="006F4D0D" w:rsidRPr="008F29F4" w:rsidRDefault="006F4D0D" w:rsidP="00547B96">
            <w:pPr>
              <w:tabs>
                <w:tab w:val="left" w:pos="8640"/>
              </w:tabs>
              <w:rPr>
                <w:rFonts w:cs="Arial"/>
                <w:color w:val="0000FF"/>
                <w:szCs w:val="20"/>
              </w:rPr>
            </w:pPr>
            <w:r w:rsidRPr="008F29F4">
              <w:rPr>
                <w:rFonts w:cs="Arial"/>
                <w:color w:val="0000FF"/>
                <w:szCs w:val="20"/>
              </w:rPr>
              <w:t>AE</w:t>
            </w:r>
          </w:p>
        </w:tc>
        <w:tc>
          <w:tcPr>
            <w:tcW w:w="7272" w:type="dxa"/>
            <w:noWrap/>
            <w:hideMark/>
          </w:tcPr>
          <w:p w14:paraId="468A97C5" w14:textId="77777777" w:rsidR="006F4D0D" w:rsidRPr="008F29F4" w:rsidRDefault="006F4D0D" w:rsidP="00547B96">
            <w:pPr>
              <w:tabs>
                <w:tab w:val="left" w:pos="8640"/>
              </w:tabs>
              <w:rPr>
                <w:rFonts w:cs="Arial"/>
                <w:color w:val="0000FF"/>
                <w:szCs w:val="20"/>
              </w:rPr>
            </w:pPr>
            <w:r w:rsidRPr="008F29F4">
              <w:rPr>
                <w:rFonts w:cs="Arial"/>
                <w:color w:val="0000FF"/>
                <w:szCs w:val="20"/>
              </w:rPr>
              <w:t>Adverse Event</w:t>
            </w:r>
          </w:p>
        </w:tc>
      </w:tr>
      <w:tr w:rsidR="006F4D0D" w:rsidRPr="008F29F4" w14:paraId="7FC3647A" w14:textId="77777777" w:rsidTr="00547B96">
        <w:trPr>
          <w:trHeight w:val="300"/>
        </w:trPr>
        <w:tc>
          <w:tcPr>
            <w:tcW w:w="1402" w:type="dxa"/>
            <w:noWrap/>
            <w:hideMark/>
          </w:tcPr>
          <w:p w14:paraId="20486091" w14:textId="07F6E451" w:rsidR="006F4D0D" w:rsidRPr="008F29F4" w:rsidRDefault="006F4D0D" w:rsidP="00547B96">
            <w:pPr>
              <w:tabs>
                <w:tab w:val="left" w:pos="8640"/>
              </w:tabs>
              <w:rPr>
                <w:rFonts w:cs="Arial"/>
                <w:color w:val="0000FF"/>
                <w:szCs w:val="20"/>
              </w:rPr>
            </w:pPr>
            <w:r w:rsidRPr="008F29F4">
              <w:rPr>
                <w:rFonts w:cs="Arial"/>
                <w:color w:val="0000FF"/>
                <w:szCs w:val="20"/>
              </w:rPr>
              <w:t>ALT</w:t>
            </w:r>
            <w:r w:rsidR="00D9227C">
              <w:rPr>
                <w:rFonts w:cs="Arial"/>
                <w:color w:val="0000FF"/>
                <w:szCs w:val="20"/>
              </w:rPr>
              <w:t>/SGPT</w:t>
            </w:r>
          </w:p>
        </w:tc>
        <w:tc>
          <w:tcPr>
            <w:tcW w:w="7272" w:type="dxa"/>
            <w:noWrap/>
            <w:hideMark/>
          </w:tcPr>
          <w:p w14:paraId="13AD708C" w14:textId="7CDB2DAE" w:rsidR="006F4D0D" w:rsidRPr="008F29F4" w:rsidRDefault="006F4D0D" w:rsidP="00547B96">
            <w:pPr>
              <w:tabs>
                <w:tab w:val="left" w:pos="8640"/>
              </w:tabs>
              <w:rPr>
                <w:rFonts w:cs="Arial"/>
                <w:color w:val="0000FF"/>
                <w:szCs w:val="20"/>
              </w:rPr>
            </w:pPr>
            <w:r w:rsidRPr="008F29F4">
              <w:rPr>
                <w:rFonts w:cs="Arial"/>
                <w:color w:val="0000FF"/>
                <w:szCs w:val="20"/>
              </w:rPr>
              <w:t>Alanine Aminotransferase</w:t>
            </w:r>
            <w:r w:rsidR="00D9227C">
              <w:rPr>
                <w:rFonts w:cs="Arial"/>
                <w:color w:val="0000FF"/>
                <w:szCs w:val="20"/>
              </w:rPr>
              <w:t xml:space="preserve">/ </w:t>
            </w:r>
            <w:r w:rsidR="00D9227C" w:rsidRPr="00D9227C">
              <w:rPr>
                <w:rFonts w:cs="Arial"/>
                <w:color w:val="0000FF"/>
                <w:szCs w:val="20"/>
              </w:rPr>
              <w:t>Serum Glutamic Pyruvic Transaminase</w:t>
            </w:r>
          </w:p>
        </w:tc>
      </w:tr>
      <w:tr w:rsidR="006F4D0D" w:rsidRPr="008F29F4" w14:paraId="4E04F3E8" w14:textId="77777777" w:rsidTr="00547B96">
        <w:trPr>
          <w:trHeight w:val="300"/>
        </w:trPr>
        <w:tc>
          <w:tcPr>
            <w:tcW w:w="1402" w:type="dxa"/>
            <w:noWrap/>
            <w:hideMark/>
          </w:tcPr>
          <w:p w14:paraId="05F29050" w14:textId="77777777" w:rsidR="006F4D0D" w:rsidRPr="008F29F4" w:rsidRDefault="006F4D0D" w:rsidP="00547B96">
            <w:pPr>
              <w:tabs>
                <w:tab w:val="left" w:pos="8640"/>
              </w:tabs>
              <w:rPr>
                <w:rFonts w:cs="Arial"/>
                <w:color w:val="0000FF"/>
                <w:szCs w:val="20"/>
              </w:rPr>
            </w:pPr>
            <w:r w:rsidRPr="008F29F4">
              <w:rPr>
                <w:rFonts w:cs="Arial"/>
                <w:color w:val="0000FF"/>
                <w:szCs w:val="20"/>
              </w:rPr>
              <w:t>ALC</w:t>
            </w:r>
          </w:p>
        </w:tc>
        <w:tc>
          <w:tcPr>
            <w:tcW w:w="7272" w:type="dxa"/>
            <w:noWrap/>
            <w:hideMark/>
          </w:tcPr>
          <w:p w14:paraId="4597076E" w14:textId="77777777" w:rsidR="006F4D0D" w:rsidRPr="008F29F4" w:rsidRDefault="006F4D0D" w:rsidP="00547B96">
            <w:pPr>
              <w:tabs>
                <w:tab w:val="left" w:pos="8640"/>
              </w:tabs>
              <w:rPr>
                <w:rFonts w:cs="Arial"/>
                <w:color w:val="0000FF"/>
                <w:szCs w:val="20"/>
              </w:rPr>
            </w:pPr>
            <w:r w:rsidRPr="008F29F4">
              <w:rPr>
                <w:rFonts w:cs="Arial"/>
                <w:color w:val="0000FF"/>
                <w:szCs w:val="20"/>
              </w:rPr>
              <w:t>Absolute Lymphocyte Count</w:t>
            </w:r>
          </w:p>
        </w:tc>
      </w:tr>
      <w:tr w:rsidR="00D9227C" w:rsidRPr="008F29F4" w14:paraId="0A6A6A18" w14:textId="77777777" w:rsidTr="00547B96">
        <w:trPr>
          <w:trHeight w:val="300"/>
        </w:trPr>
        <w:tc>
          <w:tcPr>
            <w:tcW w:w="1402" w:type="dxa"/>
            <w:noWrap/>
          </w:tcPr>
          <w:p w14:paraId="6FF68450" w14:textId="2F74D9A9" w:rsidR="00D9227C" w:rsidRPr="008F29F4" w:rsidRDefault="00D9227C" w:rsidP="00547B96">
            <w:pPr>
              <w:tabs>
                <w:tab w:val="left" w:pos="8640"/>
              </w:tabs>
              <w:rPr>
                <w:rFonts w:cs="Arial"/>
                <w:color w:val="0000FF"/>
                <w:szCs w:val="20"/>
              </w:rPr>
            </w:pPr>
            <w:r>
              <w:rPr>
                <w:rFonts w:cs="Arial"/>
                <w:color w:val="0000FF"/>
                <w:szCs w:val="20"/>
              </w:rPr>
              <w:t>ANC</w:t>
            </w:r>
          </w:p>
        </w:tc>
        <w:tc>
          <w:tcPr>
            <w:tcW w:w="7272" w:type="dxa"/>
            <w:noWrap/>
          </w:tcPr>
          <w:p w14:paraId="5F3EE1D4" w14:textId="30CEF20D" w:rsidR="00D9227C" w:rsidRPr="008F29F4" w:rsidRDefault="00D9227C" w:rsidP="00547B96">
            <w:pPr>
              <w:tabs>
                <w:tab w:val="left" w:pos="8640"/>
              </w:tabs>
              <w:rPr>
                <w:rFonts w:cs="Arial"/>
                <w:color w:val="0000FF"/>
                <w:szCs w:val="20"/>
              </w:rPr>
            </w:pPr>
            <w:r>
              <w:rPr>
                <w:rFonts w:cs="Arial"/>
                <w:color w:val="0000FF"/>
                <w:szCs w:val="20"/>
              </w:rPr>
              <w:t>Absolute Neutrophil Count</w:t>
            </w:r>
          </w:p>
        </w:tc>
      </w:tr>
      <w:tr w:rsidR="006F4D0D" w:rsidRPr="008F29F4" w14:paraId="59E0AB4F" w14:textId="77777777" w:rsidTr="00547B96">
        <w:trPr>
          <w:trHeight w:val="300"/>
        </w:trPr>
        <w:tc>
          <w:tcPr>
            <w:tcW w:w="1402" w:type="dxa"/>
            <w:noWrap/>
            <w:hideMark/>
          </w:tcPr>
          <w:p w14:paraId="2F0DE92B" w14:textId="7C0CC9BD" w:rsidR="006F4D0D" w:rsidRPr="008F29F4" w:rsidRDefault="006F4D0D" w:rsidP="00547B96">
            <w:pPr>
              <w:tabs>
                <w:tab w:val="left" w:pos="8640"/>
              </w:tabs>
              <w:rPr>
                <w:rFonts w:cs="Arial"/>
                <w:color w:val="0000FF"/>
                <w:szCs w:val="20"/>
              </w:rPr>
            </w:pPr>
            <w:r w:rsidRPr="008F29F4">
              <w:rPr>
                <w:rFonts w:cs="Arial"/>
                <w:color w:val="0000FF"/>
                <w:szCs w:val="20"/>
              </w:rPr>
              <w:t>AST</w:t>
            </w:r>
            <w:r w:rsidR="00D9227C">
              <w:rPr>
                <w:rFonts w:cs="Arial"/>
                <w:color w:val="0000FF"/>
                <w:szCs w:val="20"/>
              </w:rPr>
              <w:t>/SGOT</w:t>
            </w:r>
          </w:p>
        </w:tc>
        <w:tc>
          <w:tcPr>
            <w:tcW w:w="7272" w:type="dxa"/>
            <w:noWrap/>
            <w:hideMark/>
          </w:tcPr>
          <w:p w14:paraId="43B6E0F3" w14:textId="605069C7" w:rsidR="006F4D0D" w:rsidRPr="008F29F4" w:rsidRDefault="006F4D0D" w:rsidP="00547B96">
            <w:pPr>
              <w:tabs>
                <w:tab w:val="left" w:pos="8640"/>
              </w:tabs>
              <w:rPr>
                <w:rFonts w:cs="Arial"/>
                <w:color w:val="0000FF"/>
                <w:szCs w:val="20"/>
              </w:rPr>
            </w:pPr>
            <w:r w:rsidRPr="008F29F4">
              <w:rPr>
                <w:rFonts w:cs="Arial"/>
                <w:color w:val="0000FF"/>
                <w:szCs w:val="20"/>
              </w:rPr>
              <w:t>Aspartate Aminotransferase</w:t>
            </w:r>
            <w:r w:rsidR="00D9227C">
              <w:rPr>
                <w:rFonts w:cs="Arial"/>
                <w:color w:val="0000FF"/>
                <w:szCs w:val="20"/>
              </w:rPr>
              <w:t xml:space="preserve">/ </w:t>
            </w:r>
            <w:r w:rsidR="00D9227C" w:rsidRPr="00D9227C">
              <w:rPr>
                <w:rFonts w:cs="Arial"/>
                <w:color w:val="0000FF"/>
                <w:szCs w:val="20"/>
              </w:rPr>
              <w:t xml:space="preserve">Serum Glutamic </w:t>
            </w:r>
            <w:proofErr w:type="spellStart"/>
            <w:r w:rsidR="00D9227C" w:rsidRPr="00D9227C">
              <w:rPr>
                <w:rFonts w:cs="Arial"/>
                <w:color w:val="0000FF"/>
                <w:szCs w:val="20"/>
              </w:rPr>
              <w:t>Oxaloacetic</w:t>
            </w:r>
            <w:proofErr w:type="spellEnd"/>
            <w:r w:rsidR="00D9227C" w:rsidRPr="00D9227C">
              <w:rPr>
                <w:rFonts w:cs="Arial"/>
                <w:color w:val="0000FF"/>
                <w:szCs w:val="20"/>
              </w:rPr>
              <w:t xml:space="preserve"> Transaminase</w:t>
            </w:r>
          </w:p>
        </w:tc>
      </w:tr>
      <w:tr w:rsidR="006F4D0D" w:rsidRPr="008F29F4" w14:paraId="011FF3A8" w14:textId="77777777" w:rsidTr="00547B96">
        <w:trPr>
          <w:trHeight w:val="300"/>
        </w:trPr>
        <w:tc>
          <w:tcPr>
            <w:tcW w:w="1402" w:type="dxa"/>
            <w:noWrap/>
            <w:hideMark/>
          </w:tcPr>
          <w:p w14:paraId="1B18D828" w14:textId="77777777" w:rsidR="006F4D0D" w:rsidRPr="008F29F4" w:rsidRDefault="006F4D0D" w:rsidP="00547B96">
            <w:pPr>
              <w:tabs>
                <w:tab w:val="left" w:pos="8640"/>
              </w:tabs>
              <w:rPr>
                <w:rFonts w:cs="Arial"/>
                <w:color w:val="0000FF"/>
                <w:szCs w:val="20"/>
              </w:rPr>
            </w:pPr>
            <w:r w:rsidRPr="008F29F4">
              <w:rPr>
                <w:rFonts w:cs="Arial"/>
                <w:color w:val="0000FF"/>
                <w:szCs w:val="20"/>
              </w:rPr>
              <w:t>BUN</w:t>
            </w:r>
          </w:p>
        </w:tc>
        <w:tc>
          <w:tcPr>
            <w:tcW w:w="7272" w:type="dxa"/>
            <w:noWrap/>
            <w:hideMark/>
          </w:tcPr>
          <w:p w14:paraId="232943EF" w14:textId="77777777" w:rsidR="006F4D0D" w:rsidRPr="008F29F4" w:rsidRDefault="006F4D0D" w:rsidP="00547B96">
            <w:pPr>
              <w:tabs>
                <w:tab w:val="left" w:pos="8640"/>
              </w:tabs>
              <w:rPr>
                <w:rFonts w:cs="Arial"/>
                <w:color w:val="0000FF"/>
                <w:szCs w:val="20"/>
              </w:rPr>
            </w:pPr>
            <w:r w:rsidRPr="008F29F4">
              <w:rPr>
                <w:rFonts w:cs="Arial"/>
                <w:color w:val="0000FF"/>
                <w:szCs w:val="20"/>
              </w:rPr>
              <w:t>Blood Urea Nitrogen</w:t>
            </w:r>
          </w:p>
        </w:tc>
      </w:tr>
      <w:tr w:rsidR="006F4D0D" w:rsidRPr="008F29F4" w14:paraId="4B798977" w14:textId="77777777" w:rsidTr="00547B96">
        <w:trPr>
          <w:trHeight w:val="300"/>
        </w:trPr>
        <w:tc>
          <w:tcPr>
            <w:tcW w:w="1402" w:type="dxa"/>
            <w:noWrap/>
            <w:hideMark/>
          </w:tcPr>
          <w:p w14:paraId="41D3209D" w14:textId="77777777" w:rsidR="006F4D0D" w:rsidRPr="008F29F4" w:rsidRDefault="006F4D0D" w:rsidP="00547B96">
            <w:pPr>
              <w:tabs>
                <w:tab w:val="left" w:pos="8640"/>
              </w:tabs>
              <w:rPr>
                <w:rFonts w:cs="Arial"/>
                <w:color w:val="0000FF"/>
                <w:szCs w:val="20"/>
              </w:rPr>
            </w:pPr>
            <w:r w:rsidRPr="008F29F4">
              <w:rPr>
                <w:rFonts w:cs="Arial"/>
                <w:color w:val="0000FF"/>
                <w:szCs w:val="20"/>
              </w:rPr>
              <w:t>CBC</w:t>
            </w:r>
          </w:p>
        </w:tc>
        <w:tc>
          <w:tcPr>
            <w:tcW w:w="7272" w:type="dxa"/>
            <w:noWrap/>
            <w:hideMark/>
          </w:tcPr>
          <w:p w14:paraId="5B9703CC" w14:textId="77777777" w:rsidR="006F4D0D" w:rsidRPr="008F29F4" w:rsidRDefault="006F4D0D" w:rsidP="00547B96">
            <w:pPr>
              <w:tabs>
                <w:tab w:val="left" w:pos="8640"/>
              </w:tabs>
              <w:rPr>
                <w:rFonts w:cs="Arial"/>
                <w:color w:val="0000FF"/>
                <w:szCs w:val="20"/>
              </w:rPr>
            </w:pPr>
            <w:r w:rsidRPr="008F29F4">
              <w:rPr>
                <w:rFonts w:cs="Arial"/>
                <w:color w:val="0000FF"/>
                <w:szCs w:val="20"/>
              </w:rPr>
              <w:t>Complete Blood Count</w:t>
            </w:r>
          </w:p>
        </w:tc>
      </w:tr>
      <w:tr w:rsidR="00D9227C" w:rsidRPr="008F29F4" w14:paraId="034E8311" w14:textId="77777777" w:rsidTr="00547B96">
        <w:trPr>
          <w:trHeight w:val="300"/>
        </w:trPr>
        <w:tc>
          <w:tcPr>
            <w:tcW w:w="1402" w:type="dxa"/>
            <w:noWrap/>
          </w:tcPr>
          <w:p w14:paraId="06CF3F95" w14:textId="7606C364" w:rsidR="00D9227C" w:rsidRPr="008F29F4" w:rsidRDefault="00D9227C" w:rsidP="00547B96">
            <w:pPr>
              <w:tabs>
                <w:tab w:val="left" w:pos="8640"/>
              </w:tabs>
              <w:rPr>
                <w:rFonts w:cs="Arial"/>
                <w:color w:val="0000FF"/>
                <w:szCs w:val="20"/>
              </w:rPr>
            </w:pPr>
            <w:r>
              <w:rPr>
                <w:rFonts w:cs="Arial"/>
                <w:color w:val="0000FF"/>
                <w:szCs w:val="20"/>
              </w:rPr>
              <w:t>CHF</w:t>
            </w:r>
          </w:p>
        </w:tc>
        <w:tc>
          <w:tcPr>
            <w:tcW w:w="7272" w:type="dxa"/>
            <w:noWrap/>
          </w:tcPr>
          <w:p w14:paraId="57C6DE64" w14:textId="3DEBFD2D" w:rsidR="00D9227C" w:rsidRPr="008F29F4" w:rsidRDefault="00D9227C" w:rsidP="00D9227C">
            <w:pPr>
              <w:tabs>
                <w:tab w:val="left" w:pos="8640"/>
              </w:tabs>
              <w:rPr>
                <w:rFonts w:cs="Arial"/>
                <w:color w:val="0000FF"/>
                <w:szCs w:val="20"/>
              </w:rPr>
            </w:pPr>
            <w:r>
              <w:rPr>
                <w:rFonts w:cs="Arial"/>
                <w:color w:val="0000FF"/>
                <w:szCs w:val="20"/>
              </w:rPr>
              <w:t>Congestive Heart Failure</w:t>
            </w:r>
          </w:p>
        </w:tc>
      </w:tr>
      <w:tr w:rsidR="00D9227C" w:rsidRPr="008F29F4" w14:paraId="50CFD453" w14:textId="77777777" w:rsidTr="00547B96">
        <w:trPr>
          <w:trHeight w:val="300"/>
        </w:trPr>
        <w:tc>
          <w:tcPr>
            <w:tcW w:w="1402" w:type="dxa"/>
            <w:noWrap/>
          </w:tcPr>
          <w:p w14:paraId="1250A04C" w14:textId="41C78802" w:rsidR="00D9227C" w:rsidRDefault="00D9227C" w:rsidP="00547B96">
            <w:pPr>
              <w:tabs>
                <w:tab w:val="left" w:pos="8640"/>
              </w:tabs>
              <w:rPr>
                <w:rFonts w:cs="Arial"/>
                <w:color w:val="0000FF"/>
                <w:szCs w:val="20"/>
              </w:rPr>
            </w:pPr>
            <w:r>
              <w:rPr>
                <w:rFonts w:cs="Arial"/>
                <w:color w:val="0000FF"/>
                <w:szCs w:val="20"/>
              </w:rPr>
              <w:t>CK</w:t>
            </w:r>
          </w:p>
        </w:tc>
        <w:tc>
          <w:tcPr>
            <w:tcW w:w="7272" w:type="dxa"/>
            <w:noWrap/>
          </w:tcPr>
          <w:p w14:paraId="3A224C24" w14:textId="758FB7B3" w:rsidR="00D9227C" w:rsidRDefault="00D9227C" w:rsidP="00D9227C">
            <w:pPr>
              <w:tabs>
                <w:tab w:val="left" w:pos="8640"/>
              </w:tabs>
              <w:rPr>
                <w:rFonts w:cs="Arial"/>
                <w:color w:val="0000FF"/>
                <w:szCs w:val="20"/>
              </w:rPr>
            </w:pPr>
            <w:r>
              <w:rPr>
                <w:rFonts w:cs="Arial"/>
                <w:color w:val="0000FF"/>
                <w:szCs w:val="20"/>
              </w:rPr>
              <w:t>Creatinine Kinase</w:t>
            </w:r>
          </w:p>
        </w:tc>
      </w:tr>
      <w:tr w:rsidR="006F4D0D" w:rsidRPr="008F29F4" w14:paraId="2F12E3FD" w14:textId="77777777" w:rsidTr="00547B96">
        <w:trPr>
          <w:trHeight w:val="300"/>
        </w:trPr>
        <w:tc>
          <w:tcPr>
            <w:tcW w:w="1402" w:type="dxa"/>
            <w:noWrap/>
            <w:hideMark/>
          </w:tcPr>
          <w:p w14:paraId="109B8AB3" w14:textId="77777777" w:rsidR="006F4D0D" w:rsidRPr="008F29F4" w:rsidRDefault="006F4D0D" w:rsidP="00547B96">
            <w:pPr>
              <w:tabs>
                <w:tab w:val="left" w:pos="8640"/>
              </w:tabs>
              <w:rPr>
                <w:rFonts w:cs="Arial"/>
                <w:color w:val="0000FF"/>
                <w:szCs w:val="20"/>
              </w:rPr>
            </w:pPr>
            <w:r w:rsidRPr="008F29F4">
              <w:rPr>
                <w:rFonts w:cs="Arial"/>
                <w:color w:val="0000FF"/>
                <w:szCs w:val="20"/>
              </w:rPr>
              <w:t>CMP</w:t>
            </w:r>
          </w:p>
        </w:tc>
        <w:tc>
          <w:tcPr>
            <w:tcW w:w="7272" w:type="dxa"/>
            <w:noWrap/>
            <w:hideMark/>
          </w:tcPr>
          <w:p w14:paraId="3A24C128" w14:textId="77777777" w:rsidR="006F4D0D" w:rsidRPr="008F29F4" w:rsidRDefault="006F4D0D" w:rsidP="00547B96">
            <w:pPr>
              <w:tabs>
                <w:tab w:val="left" w:pos="8640"/>
              </w:tabs>
              <w:rPr>
                <w:rFonts w:cs="Arial"/>
                <w:color w:val="0000FF"/>
                <w:szCs w:val="20"/>
              </w:rPr>
            </w:pPr>
            <w:r w:rsidRPr="008F29F4">
              <w:rPr>
                <w:rFonts w:cs="Arial"/>
                <w:color w:val="0000FF"/>
                <w:szCs w:val="20"/>
              </w:rPr>
              <w:t>Comprehensive Metabolic Panel</w:t>
            </w:r>
          </w:p>
        </w:tc>
      </w:tr>
      <w:tr w:rsidR="00D9227C" w:rsidRPr="008F29F4" w14:paraId="0A524466" w14:textId="77777777" w:rsidTr="00547B96">
        <w:trPr>
          <w:trHeight w:val="300"/>
        </w:trPr>
        <w:tc>
          <w:tcPr>
            <w:tcW w:w="1402" w:type="dxa"/>
            <w:noWrap/>
          </w:tcPr>
          <w:p w14:paraId="25627796" w14:textId="1116BE05" w:rsidR="00D9227C" w:rsidRPr="008F29F4" w:rsidRDefault="00D9227C" w:rsidP="00547B96">
            <w:pPr>
              <w:tabs>
                <w:tab w:val="left" w:pos="8640"/>
              </w:tabs>
              <w:rPr>
                <w:rFonts w:cs="Arial"/>
                <w:color w:val="0000FF"/>
                <w:szCs w:val="20"/>
              </w:rPr>
            </w:pPr>
            <w:r>
              <w:rPr>
                <w:rFonts w:cs="Arial"/>
                <w:color w:val="0000FF"/>
                <w:szCs w:val="20"/>
              </w:rPr>
              <w:t>CNS</w:t>
            </w:r>
          </w:p>
        </w:tc>
        <w:tc>
          <w:tcPr>
            <w:tcW w:w="7272" w:type="dxa"/>
            <w:noWrap/>
          </w:tcPr>
          <w:p w14:paraId="4D928DAF" w14:textId="30848BCD" w:rsidR="00D9227C" w:rsidRPr="008F29F4" w:rsidRDefault="00D9227C" w:rsidP="00547B96">
            <w:pPr>
              <w:tabs>
                <w:tab w:val="left" w:pos="8640"/>
              </w:tabs>
              <w:rPr>
                <w:rFonts w:cs="Arial"/>
                <w:color w:val="0000FF"/>
                <w:szCs w:val="20"/>
              </w:rPr>
            </w:pPr>
            <w:r>
              <w:rPr>
                <w:rFonts w:cs="Arial"/>
                <w:color w:val="0000FF"/>
                <w:szCs w:val="20"/>
              </w:rPr>
              <w:t>Central Nervous System</w:t>
            </w:r>
          </w:p>
        </w:tc>
      </w:tr>
      <w:tr w:rsidR="006F4D0D" w:rsidRPr="008F29F4" w14:paraId="45628F6B" w14:textId="77777777" w:rsidTr="00547B96">
        <w:trPr>
          <w:trHeight w:val="300"/>
        </w:trPr>
        <w:tc>
          <w:tcPr>
            <w:tcW w:w="1402" w:type="dxa"/>
            <w:noWrap/>
            <w:hideMark/>
          </w:tcPr>
          <w:p w14:paraId="02C12D31" w14:textId="77777777" w:rsidR="006F4D0D" w:rsidRPr="008F29F4" w:rsidRDefault="006F4D0D" w:rsidP="00547B96">
            <w:pPr>
              <w:tabs>
                <w:tab w:val="left" w:pos="8640"/>
              </w:tabs>
              <w:rPr>
                <w:rFonts w:cs="Arial"/>
                <w:color w:val="0000FF"/>
                <w:szCs w:val="20"/>
              </w:rPr>
            </w:pPr>
            <w:r w:rsidRPr="008F29F4">
              <w:rPr>
                <w:rFonts w:cs="Arial"/>
                <w:color w:val="0000FF"/>
                <w:szCs w:val="20"/>
              </w:rPr>
              <w:t>CR</w:t>
            </w:r>
          </w:p>
        </w:tc>
        <w:tc>
          <w:tcPr>
            <w:tcW w:w="7272" w:type="dxa"/>
            <w:noWrap/>
            <w:hideMark/>
          </w:tcPr>
          <w:p w14:paraId="47EF60D4" w14:textId="77777777" w:rsidR="006F4D0D" w:rsidRPr="008F29F4" w:rsidRDefault="006F4D0D" w:rsidP="00547B96">
            <w:pPr>
              <w:tabs>
                <w:tab w:val="left" w:pos="8640"/>
              </w:tabs>
              <w:rPr>
                <w:rFonts w:cs="Arial"/>
                <w:color w:val="0000FF"/>
                <w:szCs w:val="20"/>
              </w:rPr>
            </w:pPr>
            <w:r w:rsidRPr="008F29F4">
              <w:rPr>
                <w:rFonts w:cs="Arial"/>
                <w:color w:val="0000FF"/>
                <w:szCs w:val="20"/>
              </w:rPr>
              <w:t>Complete Response</w:t>
            </w:r>
          </w:p>
        </w:tc>
      </w:tr>
      <w:tr w:rsidR="00D9227C" w:rsidRPr="008F29F4" w14:paraId="67B7E17A" w14:textId="77777777" w:rsidTr="00547B96">
        <w:trPr>
          <w:trHeight w:val="300"/>
        </w:trPr>
        <w:tc>
          <w:tcPr>
            <w:tcW w:w="1402" w:type="dxa"/>
            <w:noWrap/>
          </w:tcPr>
          <w:p w14:paraId="72F89425" w14:textId="2768F159" w:rsidR="00D9227C" w:rsidRPr="008F29F4" w:rsidRDefault="00D9227C" w:rsidP="00547B96">
            <w:pPr>
              <w:tabs>
                <w:tab w:val="left" w:pos="8640"/>
              </w:tabs>
              <w:rPr>
                <w:rFonts w:cs="Arial"/>
                <w:color w:val="0000FF"/>
                <w:szCs w:val="20"/>
              </w:rPr>
            </w:pPr>
            <w:r>
              <w:rPr>
                <w:rFonts w:cs="Arial"/>
                <w:color w:val="0000FF"/>
                <w:szCs w:val="20"/>
              </w:rPr>
              <w:t>CRF</w:t>
            </w:r>
          </w:p>
        </w:tc>
        <w:tc>
          <w:tcPr>
            <w:tcW w:w="7272" w:type="dxa"/>
            <w:noWrap/>
          </w:tcPr>
          <w:p w14:paraId="45584E12" w14:textId="7FFFAD0F" w:rsidR="00D9227C" w:rsidRPr="008F29F4" w:rsidRDefault="00D9227C" w:rsidP="00547B96">
            <w:pPr>
              <w:tabs>
                <w:tab w:val="left" w:pos="8640"/>
              </w:tabs>
              <w:rPr>
                <w:rFonts w:cs="Arial"/>
                <w:color w:val="0000FF"/>
                <w:szCs w:val="20"/>
              </w:rPr>
            </w:pPr>
            <w:r>
              <w:rPr>
                <w:rFonts w:cs="Arial"/>
                <w:color w:val="0000FF"/>
                <w:szCs w:val="20"/>
              </w:rPr>
              <w:t>Case Report Form</w:t>
            </w:r>
          </w:p>
        </w:tc>
      </w:tr>
      <w:tr w:rsidR="006F4D0D" w:rsidRPr="008F29F4" w14:paraId="0E080733" w14:textId="77777777" w:rsidTr="00547B96">
        <w:trPr>
          <w:trHeight w:val="300"/>
        </w:trPr>
        <w:tc>
          <w:tcPr>
            <w:tcW w:w="1402" w:type="dxa"/>
            <w:noWrap/>
            <w:hideMark/>
          </w:tcPr>
          <w:p w14:paraId="7124C3A6" w14:textId="77777777" w:rsidR="006F4D0D" w:rsidRPr="008F29F4" w:rsidRDefault="006F4D0D" w:rsidP="00547B96">
            <w:pPr>
              <w:tabs>
                <w:tab w:val="left" w:pos="8640"/>
              </w:tabs>
              <w:rPr>
                <w:rFonts w:cs="Arial"/>
                <w:color w:val="0000FF"/>
                <w:szCs w:val="20"/>
              </w:rPr>
            </w:pPr>
            <w:r w:rsidRPr="008F29F4">
              <w:rPr>
                <w:rFonts w:cs="Arial"/>
                <w:color w:val="0000FF"/>
                <w:szCs w:val="20"/>
              </w:rPr>
              <w:t>CT</w:t>
            </w:r>
          </w:p>
        </w:tc>
        <w:tc>
          <w:tcPr>
            <w:tcW w:w="7272" w:type="dxa"/>
            <w:noWrap/>
            <w:hideMark/>
          </w:tcPr>
          <w:p w14:paraId="2A72B7F5" w14:textId="77777777" w:rsidR="006F4D0D" w:rsidRPr="008F29F4" w:rsidRDefault="006F4D0D" w:rsidP="00547B96">
            <w:pPr>
              <w:tabs>
                <w:tab w:val="left" w:pos="8640"/>
              </w:tabs>
              <w:rPr>
                <w:rFonts w:cs="Arial"/>
                <w:color w:val="0000FF"/>
                <w:szCs w:val="20"/>
              </w:rPr>
            </w:pPr>
            <w:r w:rsidRPr="008F29F4">
              <w:rPr>
                <w:rFonts w:cs="Arial"/>
                <w:color w:val="0000FF"/>
                <w:szCs w:val="20"/>
              </w:rPr>
              <w:t>Computed Tomography</w:t>
            </w:r>
          </w:p>
        </w:tc>
      </w:tr>
      <w:tr w:rsidR="006F4D0D" w:rsidRPr="008F29F4" w14:paraId="7C22CA3E" w14:textId="77777777" w:rsidTr="00547B96">
        <w:trPr>
          <w:trHeight w:val="300"/>
        </w:trPr>
        <w:tc>
          <w:tcPr>
            <w:tcW w:w="1402" w:type="dxa"/>
            <w:noWrap/>
            <w:hideMark/>
          </w:tcPr>
          <w:p w14:paraId="6508F728" w14:textId="77777777" w:rsidR="006F4D0D" w:rsidRPr="008F29F4" w:rsidRDefault="006F4D0D" w:rsidP="00547B96">
            <w:pPr>
              <w:tabs>
                <w:tab w:val="left" w:pos="8640"/>
              </w:tabs>
              <w:rPr>
                <w:rFonts w:cs="Arial"/>
                <w:color w:val="0000FF"/>
                <w:szCs w:val="20"/>
              </w:rPr>
            </w:pPr>
            <w:r w:rsidRPr="008F29F4">
              <w:rPr>
                <w:rFonts w:cs="Arial"/>
                <w:color w:val="0000FF"/>
                <w:szCs w:val="20"/>
              </w:rPr>
              <w:t>CTCAE</w:t>
            </w:r>
          </w:p>
        </w:tc>
        <w:tc>
          <w:tcPr>
            <w:tcW w:w="7272" w:type="dxa"/>
            <w:noWrap/>
            <w:hideMark/>
          </w:tcPr>
          <w:p w14:paraId="23FEAC40" w14:textId="77777777" w:rsidR="006F4D0D" w:rsidRPr="008F29F4" w:rsidRDefault="006F4D0D" w:rsidP="00547B96">
            <w:pPr>
              <w:tabs>
                <w:tab w:val="left" w:pos="8640"/>
              </w:tabs>
              <w:rPr>
                <w:rFonts w:cs="Arial"/>
                <w:color w:val="0000FF"/>
                <w:szCs w:val="20"/>
              </w:rPr>
            </w:pPr>
            <w:r w:rsidRPr="008F29F4">
              <w:rPr>
                <w:rFonts w:cs="Arial"/>
                <w:color w:val="0000FF"/>
                <w:szCs w:val="20"/>
              </w:rPr>
              <w:t>Common Terminology Criteria for Adverse Events</w:t>
            </w:r>
          </w:p>
        </w:tc>
      </w:tr>
      <w:tr w:rsidR="00D9227C" w:rsidRPr="008F29F4" w14:paraId="3BA01062" w14:textId="77777777" w:rsidTr="00547B96">
        <w:trPr>
          <w:trHeight w:val="300"/>
        </w:trPr>
        <w:tc>
          <w:tcPr>
            <w:tcW w:w="1402" w:type="dxa"/>
            <w:noWrap/>
          </w:tcPr>
          <w:p w14:paraId="01B0859E" w14:textId="06A1442A" w:rsidR="00D9227C" w:rsidRPr="008F29F4" w:rsidRDefault="00D9227C" w:rsidP="00547B96">
            <w:pPr>
              <w:tabs>
                <w:tab w:val="left" w:pos="8640"/>
              </w:tabs>
              <w:rPr>
                <w:rFonts w:cs="Arial"/>
                <w:color w:val="0000FF"/>
                <w:szCs w:val="20"/>
              </w:rPr>
            </w:pPr>
            <w:r>
              <w:rPr>
                <w:rFonts w:cs="Arial"/>
                <w:color w:val="0000FF"/>
                <w:szCs w:val="20"/>
              </w:rPr>
              <w:t>CTEP-AERS</w:t>
            </w:r>
          </w:p>
        </w:tc>
        <w:tc>
          <w:tcPr>
            <w:tcW w:w="7272" w:type="dxa"/>
            <w:noWrap/>
          </w:tcPr>
          <w:p w14:paraId="6C029F24" w14:textId="73C0BA73" w:rsidR="00D9227C" w:rsidRPr="008F29F4" w:rsidRDefault="00D9227C" w:rsidP="00547B96">
            <w:pPr>
              <w:tabs>
                <w:tab w:val="left" w:pos="8640"/>
              </w:tabs>
              <w:rPr>
                <w:rFonts w:cs="Arial"/>
                <w:color w:val="0000FF"/>
                <w:szCs w:val="20"/>
              </w:rPr>
            </w:pPr>
            <w:r>
              <w:rPr>
                <w:rFonts w:cs="Arial"/>
                <w:color w:val="0000FF"/>
                <w:szCs w:val="20"/>
              </w:rPr>
              <w:t>Cancer Therapy Evaluation Program Adverse Event Reporting System</w:t>
            </w:r>
          </w:p>
        </w:tc>
      </w:tr>
      <w:tr w:rsidR="00D9227C" w:rsidRPr="008F29F4" w14:paraId="663CB89E" w14:textId="77777777" w:rsidTr="00547B96">
        <w:trPr>
          <w:trHeight w:val="300"/>
        </w:trPr>
        <w:tc>
          <w:tcPr>
            <w:tcW w:w="1402" w:type="dxa"/>
            <w:noWrap/>
          </w:tcPr>
          <w:p w14:paraId="193EBE08" w14:textId="428363E2" w:rsidR="00D9227C" w:rsidRDefault="00D9227C" w:rsidP="00547B96">
            <w:pPr>
              <w:tabs>
                <w:tab w:val="left" w:pos="8640"/>
              </w:tabs>
              <w:rPr>
                <w:rFonts w:cs="Arial"/>
                <w:color w:val="0000FF"/>
                <w:szCs w:val="20"/>
              </w:rPr>
            </w:pPr>
            <w:r>
              <w:rPr>
                <w:rFonts w:cs="Arial"/>
                <w:color w:val="0000FF"/>
                <w:szCs w:val="20"/>
              </w:rPr>
              <w:t>CTO</w:t>
            </w:r>
          </w:p>
        </w:tc>
        <w:tc>
          <w:tcPr>
            <w:tcW w:w="7272" w:type="dxa"/>
            <w:noWrap/>
          </w:tcPr>
          <w:p w14:paraId="170CEF15" w14:textId="459BB0D0" w:rsidR="00D9227C" w:rsidRDefault="00D9227C" w:rsidP="00547B96">
            <w:pPr>
              <w:tabs>
                <w:tab w:val="left" w:pos="8640"/>
              </w:tabs>
              <w:rPr>
                <w:rFonts w:cs="Arial"/>
                <w:color w:val="0000FF"/>
                <w:szCs w:val="20"/>
              </w:rPr>
            </w:pPr>
            <w:r>
              <w:rPr>
                <w:rFonts w:cs="Arial"/>
                <w:color w:val="0000FF"/>
                <w:szCs w:val="20"/>
              </w:rPr>
              <w:t>Clinical Trials Office</w:t>
            </w:r>
          </w:p>
        </w:tc>
      </w:tr>
      <w:tr w:rsidR="0078636C" w:rsidRPr="008F29F4" w14:paraId="3B921528" w14:textId="77777777" w:rsidTr="00547B96">
        <w:trPr>
          <w:trHeight w:val="300"/>
        </w:trPr>
        <w:tc>
          <w:tcPr>
            <w:tcW w:w="1402" w:type="dxa"/>
            <w:noWrap/>
          </w:tcPr>
          <w:p w14:paraId="62CED06C" w14:textId="6E426FED" w:rsidR="0078636C" w:rsidRPr="008F29F4" w:rsidRDefault="0078636C" w:rsidP="00547B96">
            <w:pPr>
              <w:tabs>
                <w:tab w:val="left" w:pos="8640"/>
              </w:tabs>
              <w:rPr>
                <w:rFonts w:cs="Arial"/>
                <w:color w:val="0000FF"/>
                <w:szCs w:val="20"/>
              </w:rPr>
            </w:pPr>
            <w:r>
              <w:rPr>
                <w:rFonts w:cs="Arial"/>
                <w:color w:val="0000FF"/>
                <w:szCs w:val="20"/>
              </w:rPr>
              <w:t>DLT</w:t>
            </w:r>
          </w:p>
        </w:tc>
        <w:tc>
          <w:tcPr>
            <w:tcW w:w="7272" w:type="dxa"/>
            <w:noWrap/>
          </w:tcPr>
          <w:p w14:paraId="331EB1A7" w14:textId="1DD9DD3E" w:rsidR="0078636C" w:rsidRPr="008F29F4" w:rsidRDefault="0078636C" w:rsidP="00547B96">
            <w:pPr>
              <w:tabs>
                <w:tab w:val="left" w:pos="8640"/>
              </w:tabs>
              <w:rPr>
                <w:rFonts w:cs="Arial"/>
                <w:color w:val="0000FF"/>
                <w:szCs w:val="20"/>
              </w:rPr>
            </w:pPr>
            <w:r>
              <w:rPr>
                <w:rFonts w:cs="Arial"/>
                <w:color w:val="0000FF"/>
                <w:szCs w:val="20"/>
              </w:rPr>
              <w:t>Dose Limiting Toxicity</w:t>
            </w:r>
          </w:p>
        </w:tc>
      </w:tr>
      <w:tr w:rsidR="00D9227C" w:rsidRPr="008F29F4" w14:paraId="4F7DFABC" w14:textId="77777777" w:rsidTr="00547B96">
        <w:trPr>
          <w:trHeight w:val="300"/>
        </w:trPr>
        <w:tc>
          <w:tcPr>
            <w:tcW w:w="1402" w:type="dxa"/>
            <w:noWrap/>
          </w:tcPr>
          <w:p w14:paraId="21FAC361" w14:textId="7FEE58AE" w:rsidR="00D9227C" w:rsidRDefault="00D9227C" w:rsidP="00547B96">
            <w:pPr>
              <w:tabs>
                <w:tab w:val="left" w:pos="8640"/>
              </w:tabs>
              <w:rPr>
                <w:rFonts w:cs="Arial"/>
                <w:color w:val="0000FF"/>
                <w:szCs w:val="20"/>
              </w:rPr>
            </w:pPr>
            <w:r>
              <w:rPr>
                <w:rFonts w:cs="Arial"/>
                <w:color w:val="0000FF"/>
                <w:szCs w:val="20"/>
              </w:rPr>
              <w:t>DOR</w:t>
            </w:r>
          </w:p>
        </w:tc>
        <w:tc>
          <w:tcPr>
            <w:tcW w:w="7272" w:type="dxa"/>
            <w:noWrap/>
          </w:tcPr>
          <w:p w14:paraId="2C262C4B" w14:textId="75CCF921" w:rsidR="00D9227C" w:rsidRDefault="00D9227C" w:rsidP="00547B96">
            <w:pPr>
              <w:tabs>
                <w:tab w:val="left" w:pos="8640"/>
              </w:tabs>
              <w:rPr>
                <w:rFonts w:cs="Arial"/>
                <w:color w:val="0000FF"/>
                <w:szCs w:val="20"/>
              </w:rPr>
            </w:pPr>
            <w:r>
              <w:rPr>
                <w:rFonts w:cs="Arial"/>
                <w:color w:val="0000FF"/>
                <w:szCs w:val="20"/>
              </w:rPr>
              <w:t>Duration of Response</w:t>
            </w:r>
          </w:p>
        </w:tc>
      </w:tr>
      <w:tr w:rsidR="006F4D0D" w:rsidRPr="008F29F4" w14:paraId="0C7006A3" w14:textId="77777777" w:rsidTr="00547B96">
        <w:trPr>
          <w:trHeight w:val="300"/>
        </w:trPr>
        <w:tc>
          <w:tcPr>
            <w:tcW w:w="1402" w:type="dxa"/>
            <w:noWrap/>
            <w:hideMark/>
          </w:tcPr>
          <w:p w14:paraId="5DB5B92A" w14:textId="2CE17838" w:rsidR="006F4D0D" w:rsidRPr="008F29F4" w:rsidRDefault="006F4D0D" w:rsidP="00547B96">
            <w:pPr>
              <w:tabs>
                <w:tab w:val="left" w:pos="8640"/>
              </w:tabs>
              <w:rPr>
                <w:rFonts w:cs="Arial"/>
                <w:color w:val="0000FF"/>
                <w:szCs w:val="20"/>
              </w:rPr>
            </w:pPr>
            <w:r w:rsidRPr="008F29F4">
              <w:rPr>
                <w:rFonts w:cs="Arial"/>
                <w:color w:val="0000FF"/>
                <w:szCs w:val="20"/>
              </w:rPr>
              <w:t>DSM</w:t>
            </w:r>
            <w:r w:rsidR="000366CB">
              <w:rPr>
                <w:rFonts w:cs="Arial"/>
                <w:color w:val="0000FF"/>
                <w:szCs w:val="20"/>
              </w:rPr>
              <w:t>C</w:t>
            </w:r>
          </w:p>
        </w:tc>
        <w:tc>
          <w:tcPr>
            <w:tcW w:w="7272" w:type="dxa"/>
            <w:noWrap/>
            <w:hideMark/>
          </w:tcPr>
          <w:p w14:paraId="1F8D57DA" w14:textId="28B34148" w:rsidR="006F4D0D" w:rsidRPr="008F29F4" w:rsidRDefault="006F4D0D" w:rsidP="00547B96">
            <w:pPr>
              <w:tabs>
                <w:tab w:val="left" w:pos="8640"/>
              </w:tabs>
              <w:rPr>
                <w:rFonts w:cs="Arial"/>
                <w:color w:val="0000FF"/>
                <w:szCs w:val="20"/>
              </w:rPr>
            </w:pPr>
            <w:r w:rsidRPr="008F29F4">
              <w:rPr>
                <w:rFonts w:cs="Arial"/>
                <w:color w:val="0000FF"/>
                <w:szCs w:val="20"/>
              </w:rPr>
              <w:t xml:space="preserve">Data and Safety Monitoring </w:t>
            </w:r>
            <w:r w:rsidR="000366CB">
              <w:rPr>
                <w:rFonts w:cs="Arial"/>
                <w:color w:val="0000FF"/>
                <w:szCs w:val="20"/>
              </w:rPr>
              <w:t xml:space="preserve">Committee </w:t>
            </w:r>
          </w:p>
        </w:tc>
      </w:tr>
      <w:tr w:rsidR="00D9227C" w:rsidRPr="008F29F4" w14:paraId="3512C09D" w14:textId="77777777" w:rsidTr="00547B96">
        <w:trPr>
          <w:trHeight w:val="300"/>
        </w:trPr>
        <w:tc>
          <w:tcPr>
            <w:tcW w:w="1402" w:type="dxa"/>
            <w:noWrap/>
          </w:tcPr>
          <w:p w14:paraId="7E041CF4" w14:textId="201B4EB0" w:rsidR="00D9227C" w:rsidRPr="008F29F4" w:rsidRDefault="00D9227C" w:rsidP="00547B96">
            <w:pPr>
              <w:tabs>
                <w:tab w:val="left" w:pos="8640"/>
              </w:tabs>
              <w:rPr>
                <w:rFonts w:cs="Arial"/>
                <w:color w:val="0000FF"/>
                <w:szCs w:val="20"/>
              </w:rPr>
            </w:pPr>
            <w:r>
              <w:rPr>
                <w:rFonts w:cs="Arial"/>
                <w:color w:val="0000FF"/>
                <w:szCs w:val="20"/>
              </w:rPr>
              <w:t>DSMP</w:t>
            </w:r>
          </w:p>
        </w:tc>
        <w:tc>
          <w:tcPr>
            <w:tcW w:w="7272" w:type="dxa"/>
            <w:noWrap/>
          </w:tcPr>
          <w:p w14:paraId="7ED7BA4B" w14:textId="52A68297" w:rsidR="00D9227C" w:rsidRPr="008F29F4" w:rsidRDefault="00D9227C" w:rsidP="00547B96">
            <w:pPr>
              <w:tabs>
                <w:tab w:val="left" w:pos="8640"/>
              </w:tabs>
              <w:rPr>
                <w:rFonts w:cs="Arial"/>
                <w:color w:val="0000FF"/>
                <w:szCs w:val="20"/>
              </w:rPr>
            </w:pPr>
            <w:r>
              <w:rPr>
                <w:rFonts w:cs="Arial"/>
                <w:color w:val="0000FF"/>
                <w:szCs w:val="20"/>
              </w:rPr>
              <w:t>Data and Safety Monitoring Plan</w:t>
            </w:r>
          </w:p>
        </w:tc>
      </w:tr>
      <w:tr w:rsidR="00D9227C" w:rsidRPr="008F29F4" w14:paraId="73153C92" w14:textId="77777777" w:rsidTr="00547B96">
        <w:trPr>
          <w:trHeight w:val="300"/>
        </w:trPr>
        <w:tc>
          <w:tcPr>
            <w:tcW w:w="1402" w:type="dxa"/>
            <w:noWrap/>
          </w:tcPr>
          <w:p w14:paraId="0948F761" w14:textId="6CCD4722" w:rsidR="00D9227C" w:rsidRPr="008F29F4" w:rsidRDefault="00D9227C" w:rsidP="00547B96">
            <w:pPr>
              <w:tabs>
                <w:tab w:val="left" w:pos="8640"/>
              </w:tabs>
              <w:rPr>
                <w:rFonts w:cs="Arial"/>
                <w:color w:val="0000FF"/>
                <w:szCs w:val="20"/>
              </w:rPr>
            </w:pPr>
            <w:r>
              <w:rPr>
                <w:rFonts w:cs="Arial"/>
                <w:color w:val="0000FF"/>
                <w:szCs w:val="20"/>
              </w:rPr>
              <w:t>ECG</w:t>
            </w:r>
          </w:p>
        </w:tc>
        <w:tc>
          <w:tcPr>
            <w:tcW w:w="7272" w:type="dxa"/>
            <w:noWrap/>
          </w:tcPr>
          <w:p w14:paraId="4F470846" w14:textId="11E57E0E" w:rsidR="00D9227C" w:rsidRPr="008F29F4" w:rsidRDefault="00D9227C" w:rsidP="00547B96">
            <w:pPr>
              <w:tabs>
                <w:tab w:val="left" w:pos="8640"/>
              </w:tabs>
              <w:rPr>
                <w:rFonts w:cs="Arial"/>
                <w:color w:val="0000FF"/>
                <w:szCs w:val="20"/>
              </w:rPr>
            </w:pPr>
            <w:r>
              <w:rPr>
                <w:rFonts w:cs="Arial"/>
                <w:color w:val="0000FF"/>
                <w:szCs w:val="20"/>
              </w:rPr>
              <w:t>Electrocardiogram</w:t>
            </w:r>
          </w:p>
        </w:tc>
      </w:tr>
      <w:tr w:rsidR="00D9227C" w:rsidRPr="008F29F4" w14:paraId="2F8589C6" w14:textId="77777777" w:rsidTr="00547B96">
        <w:trPr>
          <w:trHeight w:val="300"/>
        </w:trPr>
        <w:tc>
          <w:tcPr>
            <w:tcW w:w="1402" w:type="dxa"/>
            <w:noWrap/>
          </w:tcPr>
          <w:p w14:paraId="430B84D2" w14:textId="63197E9D" w:rsidR="00D9227C" w:rsidRDefault="00D9227C" w:rsidP="00547B96">
            <w:pPr>
              <w:tabs>
                <w:tab w:val="left" w:pos="8640"/>
              </w:tabs>
              <w:rPr>
                <w:rFonts w:cs="Arial"/>
                <w:color w:val="0000FF"/>
                <w:szCs w:val="20"/>
              </w:rPr>
            </w:pPr>
            <w:r>
              <w:rPr>
                <w:rFonts w:cs="Arial"/>
                <w:color w:val="0000FF"/>
                <w:szCs w:val="20"/>
              </w:rPr>
              <w:t>ECI</w:t>
            </w:r>
          </w:p>
        </w:tc>
        <w:tc>
          <w:tcPr>
            <w:tcW w:w="7272" w:type="dxa"/>
            <w:noWrap/>
          </w:tcPr>
          <w:p w14:paraId="2BF34AB3" w14:textId="641B2825" w:rsidR="00D9227C" w:rsidRDefault="00D9227C" w:rsidP="00547B96">
            <w:pPr>
              <w:tabs>
                <w:tab w:val="left" w:pos="8640"/>
              </w:tabs>
              <w:rPr>
                <w:rFonts w:cs="Arial"/>
                <w:color w:val="0000FF"/>
                <w:szCs w:val="20"/>
              </w:rPr>
            </w:pPr>
            <w:r>
              <w:rPr>
                <w:rFonts w:cs="Arial"/>
                <w:color w:val="0000FF"/>
                <w:szCs w:val="20"/>
              </w:rPr>
              <w:t>Events of Clinical Interest</w:t>
            </w:r>
          </w:p>
        </w:tc>
      </w:tr>
      <w:tr w:rsidR="006F4D0D" w:rsidRPr="008F29F4" w14:paraId="22C1AF0A" w14:textId="77777777" w:rsidTr="00547B96">
        <w:trPr>
          <w:trHeight w:val="300"/>
        </w:trPr>
        <w:tc>
          <w:tcPr>
            <w:tcW w:w="1402" w:type="dxa"/>
            <w:noWrap/>
            <w:hideMark/>
          </w:tcPr>
          <w:p w14:paraId="40BB56C8" w14:textId="77777777" w:rsidR="006F4D0D" w:rsidRPr="008F29F4" w:rsidRDefault="006F4D0D" w:rsidP="00547B96">
            <w:pPr>
              <w:tabs>
                <w:tab w:val="left" w:pos="8640"/>
              </w:tabs>
              <w:rPr>
                <w:rFonts w:cs="Arial"/>
                <w:color w:val="0000FF"/>
                <w:szCs w:val="20"/>
              </w:rPr>
            </w:pPr>
            <w:r w:rsidRPr="008F29F4">
              <w:rPr>
                <w:rFonts w:cs="Arial"/>
                <w:color w:val="0000FF"/>
                <w:szCs w:val="20"/>
              </w:rPr>
              <w:t>ECOG</w:t>
            </w:r>
          </w:p>
        </w:tc>
        <w:tc>
          <w:tcPr>
            <w:tcW w:w="7272" w:type="dxa"/>
            <w:noWrap/>
            <w:hideMark/>
          </w:tcPr>
          <w:p w14:paraId="6DFD2001" w14:textId="77777777" w:rsidR="006F4D0D" w:rsidRPr="008F29F4" w:rsidRDefault="006F4D0D" w:rsidP="00547B96">
            <w:pPr>
              <w:tabs>
                <w:tab w:val="left" w:pos="8640"/>
              </w:tabs>
              <w:rPr>
                <w:rFonts w:cs="Arial"/>
                <w:color w:val="0000FF"/>
                <w:szCs w:val="20"/>
              </w:rPr>
            </w:pPr>
            <w:r w:rsidRPr="008F29F4">
              <w:rPr>
                <w:rFonts w:cs="Arial"/>
                <w:color w:val="0000FF"/>
                <w:szCs w:val="20"/>
              </w:rPr>
              <w:t>Eastern Cooperative Oncology Group</w:t>
            </w:r>
          </w:p>
        </w:tc>
      </w:tr>
      <w:tr w:rsidR="00D9227C" w:rsidRPr="008F29F4" w14:paraId="5ECB96C7" w14:textId="77777777" w:rsidTr="00547B96">
        <w:trPr>
          <w:trHeight w:val="300"/>
        </w:trPr>
        <w:tc>
          <w:tcPr>
            <w:tcW w:w="1402" w:type="dxa"/>
            <w:noWrap/>
          </w:tcPr>
          <w:p w14:paraId="25BDCFD7" w14:textId="7460AFA4" w:rsidR="00D9227C" w:rsidRDefault="00D9227C" w:rsidP="00547B96">
            <w:pPr>
              <w:tabs>
                <w:tab w:val="left" w:pos="8640"/>
              </w:tabs>
              <w:rPr>
                <w:rFonts w:cs="Arial"/>
                <w:color w:val="0000FF"/>
                <w:szCs w:val="20"/>
              </w:rPr>
            </w:pPr>
            <w:r>
              <w:rPr>
                <w:rFonts w:cs="Arial"/>
                <w:color w:val="0000FF"/>
                <w:szCs w:val="20"/>
              </w:rPr>
              <w:t>FDA</w:t>
            </w:r>
          </w:p>
        </w:tc>
        <w:tc>
          <w:tcPr>
            <w:tcW w:w="7272" w:type="dxa"/>
            <w:noWrap/>
          </w:tcPr>
          <w:p w14:paraId="7DDB3D4C" w14:textId="3C3F26A2" w:rsidR="00D9227C" w:rsidRDefault="00D9227C" w:rsidP="00547B96">
            <w:pPr>
              <w:tabs>
                <w:tab w:val="left" w:pos="8640"/>
              </w:tabs>
              <w:rPr>
                <w:rFonts w:cs="Arial"/>
                <w:color w:val="0000FF"/>
                <w:szCs w:val="20"/>
              </w:rPr>
            </w:pPr>
            <w:r>
              <w:rPr>
                <w:rFonts w:cs="Arial"/>
                <w:color w:val="0000FF"/>
                <w:szCs w:val="20"/>
              </w:rPr>
              <w:t>Food and Drug Administration</w:t>
            </w:r>
          </w:p>
        </w:tc>
      </w:tr>
      <w:tr w:rsidR="00D9227C" w:rsidRPr="008F29F4" w14:paraId="1E120DB8" w14:textId="77777777" w:rsidTr="00547B96">
        <w:trPr>
          <w:trHeight w:val="300"/>
        </w:trPr>
        <w:tc>
          <w:tcPr>
            <w:tcW w:w="1402" w:type="dxa"/>
            <w:noWrap/>
          </w:tcPr>
          <w:p w14:paraId="183B06FF" w14:textId="190B7A1F" w:rsidR="00D9227C" w:rsidRDefault="00D9227C" w:rsidP="00547B96">
            <w:pPr>
              <w:tabs>
                <w:tab w:val="left" w:pos="8640"/>
              </w:tabs>
              <w:rPr>
                <w:rFonts w:cs="Arial"/>
                <w:color w:val="0000FF"/>
                <w:szCs w:val="20"/>
              </w:rPr>
            </w:pPr>
            <w:r>
              <w:rPr>
                <w:rFonts w:cs="Arial"/>
                <w:color w:val="0000FF"/>
                <w:szCs w:val="20"/>
              </w:rPr>
              <w:t>FDG</w:t>
            </w:r>
          </w:p>
        </w:tc>
        <w:tc>
          <w:tcPr>
            <w:tcW w:w="7272" w:type="dxa"/>
            <w:noWrap/>
          </w:tcPr>
          <w:p w14:paraId="2B881172" w14:textId="6858C988" w:rsidR="00D9227C" w:rsidRDefault="00D9227C" w:rsidP="00547B96">
            <w:pPr>
              <w:tabs>
                <w:tab w:val="left" w:pos="8640"/>
              </w:tabs>
              <w:rPr>
                <w:rFonts w:cs="Arial"/>
                <w:color w:val="0000FF"/>
                <w:szCs w:val="20"/>
              </w:rPr>
            </w:pPr>
            <w:proofErr w:type="spellStart"/>
            <w:r>
              <w:rPr>
                <w:rFonts w:cs="Arial"/>
                <w:color w:val="0000FF"/>
                <w:szCs w:val="20"/>
              </w:rPr>
              <w:t>flurodeoxyglucose</w:t>
            </w:r>
            <w:proofErr w:type="spellEnd"/>
          </w:p>
        </w:tc>
      </w:tr>
      <w:tr w:rsidR="00BD7FBB" w:rsidRPr="008F29F4" w14:paraId="11626E0A" w14:textId="77777777" w:rsidTr="00547B96">
        <w:trPr>
          <w:trHeight w:val="300"/>
        </w:trPr>
        <w:tc>
          <w:tcPr>
            <w:tcW w:w="1402" w:type="dxa"/>
            <w:noWrap/>
          </w:tcPr>
          <w:p w14:paraId="4DBCD2A1" w14:textId="6D35F542" w:rsidR="00BD7FBB" w:rsidRDefault="00BD7FBB" w:rsidP="00547B96">
            <w:pPr>
              <w:tabs>
                <w:tab w:val="left" w:pos="8640"/>
              </w:tabs>
              <w:rPr>
                <w:rFonts w:cs="Arial"/>
                <w:color w:val="0000FF"/>
                <w:szCs w:val="20"/>
              </w:rPr>
            </w:pPr>
            <w:r>
              <w:rPr>
                <w:rFonts w:cs="Arial"/>
                <w:color w:val="0000FF"/>
                <w:szCs w:val="20"/>
              </w:rPr>
              <w:t>FOCBP</w:t>
            </w:r>
          </w:p>
        </w:tc>
        <w:tc>
          <w:tcPr>
            <w:tcW w:w="7272" w:type="dxa"/>
            <w:noWrap/>
          </w:tcPr>
          <w:p w14:paraId="5FE939FC" w14:textId="4A0ECA5B" w:rsidR="00BD7FBB" w:rsidRDefault="00BD7FBB" w:rsidP="00547B96">
            <w:pPr>
              <w:tabs>
                <w:tab w:val="left" w:pos="8640"/>
              </w:tabs>
              <w:rPr>
                <w:rFonts w:cs="Arial"/>
                <w:color w:val="0000FF"/>
                <w:szCs w:val="20"/>
              </w:rPr>
            </w:pPr>
            <w:r>
              <w:rPr>
                <w:rFonts w:cs="Arial"/>
                <w:color w:val="0000FF"/>
                <w:szCs w:val="20"/>
              </w:rPr>
              <w:t>Female of Child-bearing Potential</w:t>
            </w:r>
          </w:p>
        </w:tc>
      </w:tr>
      <w:tr w:rsidR="00D9227C" w:rsidRPr="008F29F4" w14:paraId="5A783C86" w14:textId="77777777" w:rsidTr="00547B96">
        <w:trPr>
          <w:trHeight w:val="300"/>
        </w:trPr>
        <w:tc>
          <w:tcPr>
            <w:tcW w:w="1402" w:type="dxa"/>
            <w:noWrap/>
          </w:tcPr>
          <w:p w14:paraId="0697FCA2" w14:textId="6B91214E" w:rsidR="00D9227C" w:rsidRDefault="00D9227C" w:rsidP="00547B96">
            <w:pPr>
              <w:tabs>
                <w:tab w:val="left" w:pos="8640"/>
              </w:tabs>
              <w:rPr>
                <w:rFonts w:cs="Arial"/>
                <w:color w:val="0000FF"/>
                <w:szCs w:val="20"/>
              </w:rPr>
            </w:pPr>
            <w:r>
              <w:rPr>
                <w:rFonts w:cs="Arial"/>
                <w:color w:val="0000FF"/>
                <w:szCs w:val="20"/>
              </w:rPr>
              <w:t>GCP</w:t>
            </w:r>
          </w:p>
        </w:tc>
        <w:tc>
          <w:tcPr>
            <w:tcW w:w="7272" w:type="dxa"/>
            <w:noWrap/>
          </w:tcPr>
          <w:p w14:paraId="0FC382A9" w14:textId="39B78C32" w:rsidR="00D9227C" w:rsidRDefault="00D9227C" w:rsidP="00547B96">
            <w:pPr>
              <w:tabs>
                <w:tab w:val="left" w:pos="8640"/>
              </w:tabs>
              <w:rPr>
                <w:rFonts w:cs="Arial"/>
                <w:color w:val="0000FF"/>
                <w:szCs w:val="20"/>
              </w:rPr>
            </w:pPr>
            <w:r>
              <w:rPr>
                <w:rFonts w:cs="Arial"/>
                <w:color w:val="0000FF"/>
                <w:szCs w:val="20"/>
              </w:rPr>
              <w:t>Good Clinical Practice</w:t>
            </w:r>
          </w:p>
        </w:tc>
      </w:tr>
      <w:tr w:rsidR="00D9227C" w:rsidRPr="008F29F4" w14:paraId="61245722" w14:textId="77777777" w:rsidTr="00547B96">
        <w:trPr>
          <w:trHeight w:val="300"/>
        </w:trPr>
        <w:tc>
          <w:tcPr>
            <w:tcW w:w="1402" w:type="dxa"/>
            <w:noWrap/>
          </w:tcPr>
          <w:p w14:paraId="17FAD8D9" w14:textId="4A2F9BCD" w:rsidR="00D9227C" w:rsidRDefault="00D9227C" w:rsidP="00547B96">
            <w:pPr>
              <w:tabs>
                <w:tab w:val="left" w:pos="8640"/>
              </w:tabs>
              <w:rPr>
                <w:rFonts w:cs="Arial"/>
                <w:color w:val="0000FF"/>
                <w:szCs w:val="20"/>
              </w:rPr>
            </w:pPr>
            <w:r>
              <w:rPr>
                <w:rFonts w:cs="Arial"/>
                <w:color w:val="0000FF"/>
                <w:szCs w:val="20"/>
              </w:rPr>
              <w:t>GFR</w:t>
            </w:r>
          </w:p>
        </w:tc>
        <w:tc>
          <w:tcPr>
            <w:tcW w:w="7272" w:type="dxa"/>
            <w:noWrap/>
          </w:tcPr>
          <w:p w14:paraId="0D5DC391" w14:textId="22B96A0B" w:rsidR="00D9227C" w:rsidRDefault="00D9227C" w:rsidP="00D9227C">
            <w:pPr>
              <w:tabs>
                <w:tab w:val="left" w:pos="8640"/>
              </w:tabs>
              <w:rPr>
                <w:rFonts w:cs="Arial"/>
                <w:color w:val="0000FF"/>
                <w:szCs w:val="20"/>
              </w:rPr>
            </w:pPr>
            <w:r>
              <w:rPr>
                <w:rFonts w:cs="Arial"/>
                <w:color w:val="0000FF"/>
                <w:szCs w:val="20"/>
              </w:rPr>
              <w:t>Glomerular Filtration Rate</w:t>
            </w:r>
          </w:p>
        </w:tc>
      </w:tr>
      <w:tr w:rsidR="0078636C" w:rsidRPr="008F29F4" w14:paraId="1D45F9B2" w14:textId="77777777" w:rsidTr="00547B96">
        <w:trPr>
          <w:trHeight w:val="300"/>
        </w:trPr>
        <w:tc>
          <w:tcPr>
            <w:tcW w:w="1402" w:type="dxa"/>
            <w:noWrap/>
          </w:tcPr>
          <w:p w14:paraId="0050CCD1" w14:textId="1E6435E6" w:rsidR="0078636C" w:rsidRPr="008F29F4" w:rsidRDefault="0078636C" w:rsidP="00547B96">
            <w:pPr>
              <w:tabs>
                <w:tab w:val="left" w:pos="8640"/>
              </w:tabs>
              <w:rPr>
                <w:rFonts w:cs="Arial"/>
                <w:color w:val="0000FF"/>
                <w:szCs w:val="20"/>
              </w:rPr>
            </w:pPr>
            <w:r>
              <w:rPr>
                <w:rFonts w:cs="Arial"/>
                <w:color w:val="0000FF"/>
                <w:szCs w:val="20"/>
              </w:rPr>
              <w:t>H&amp;P</w:t>
            </w:r>
            <w:r w:rsidR="00C436D3">
              <w:rPr>
                <w:rFonts w:cs="Arial"/>
                <w:color w:val="0000FF"/>
                <w:szCs w:val="20"/>
              </w:rPr>
              <w:t>E</w:t>
            </w:r>
          </w:p>
        </w:tc>
        <w:tc>
          <w:tcPr>
            <w:tcW w:w="7272" w:type="dxa"/>
            <w:noWrap/>
          </w:tcPr>
          <w:p w14:paraId="36CE23F3" w14:textId="407BE8AD" w:rsidR="0078636C" w:rsidRPr="008F29F4" w:rsidRDefault="0078636C" w:rsidP="00547B96">
            <w:pPr>
              <w:tabs>
                <w:tab w:val="left" w:pos="8640"/>
              </w:tabs>
              <w:rPr>
                <w:rFonts w:cs="Arial"/>
                <w:color w:val="0000FF"/>
                <w:szCs w:val="20"/>
              </w:rPr>
            </w:pPr>
            <w:r>
              <w:rPr>
                <w:rFonts w:cs="Arial"/>
                <w:color w:val="0000FF"/>
                <w:szCs w:val="20"/>
              </w:rPr>
              <w:t>History &amp; Physical Exam</w:t>
            </w:r>
          </w:p>
        </w:tc>
      </w:tr>
      <w:tr w:rsidR="00CA0FE2" w:rsidRPr="008F29F4" w14:paraId="0C67D4CC" w14:textId="77777777" w:rsidTr="00547B96">
        <w:trPr>
          <w:trHeight w:val="300"/>
        </w:trPr>
        <w:tc>
          <w:tcPr>
            <w:tcW w:w="1402" w:type="dxa"/>
            <w:noWrap/>
          </w:tcPr>
          <w:p w14:paraId="250094D7" w14:textId="42825407" w:rsidR="00CA0FE2" w:rsidRDefault="00CA0FE2" w:rsidP="00547B96">
            <w:pPr>
              <w:tabs>
                <w:tab w:val="left" w:pos="8640"/>
              </w:tabs>
              <w:rPr>
                <w:rFonts w:cs="Arial"/>
                <w:color w:val="0000FF"/>
                <w:szCs w:val="20"/>
              </w:rPr>
            </w:pPr>
            <w:r>
              <w:rPr>
                <w:rFonts w:cs="Arial"/>
                <w:color w:val="0000FF"/>
                <w:szCs w:val="20"/>
              </w:rPr>
              <w:t>HBV</w:t>
            </w:r>
          </w:p>
        </w:tc>
        <w:tc>
          <w:tcPr>
            <w:tcW w:w="7272" w:type="dxa"/>
            <w:noWrap/>
          </w:tcPr>
          <w:p w14:paraId="225AB1E8" w14:textId="19ACF9E8" w:rsidR="00CA0FE2" w:rsidRDefault="00CA0FE2" w:rsidP="00547B96">
            <w:pPr>
              <w:tabs>
                <w:tab w:val="left" w:pos="8640"/>
              </w:tabs>
              <w:rPr>
                <w:rFonts w:cs="Arial"/>
                <w:color w:val="0000FF"/>
                <w:szCs w:val="20"/>
              </w:rPr>
            </w:pPr>
            <w:r>
              <w:rPr>
                <w:rFonts w:cs="Arial"/>
                <w:color w:val="0000FF"/>
                <w:szCs w:val="20"/>
              </w:rPr>
              <w:t>Hepatitis B Virus</w:t>
            </w:r>
          </w:p>
        </w:tc>
      </w:tr>
      <w:tr w:rsidR="00CA0FE2" w:rsidRPr="008F29F4" w14:paraId="11494254" w14:textId="77777777" w:rsidTr="00547B96">
        <w:trPr>
          <w:trHeight w:val="300"/>
        </w:trPr>
        <w:tc>
          <w:tcPr>
            <w:tcW w:w="1402" w:type="dxa"/>
            <w:noWrap/>
          </w:tcPr>
          <w:p w14:paraId="2B9CAEC8" w14:textId="1CDE5D46" w:rsidR="00CA0FE2" w:rsidRDefault="00CA0FE2" w:rsidP="00547B96">
            <w:pPr>
              <w:tabs>
                <w:tab w:val="left" w:pos="8640"/>
              </w:tabs>
              <w:rPr>
                <w:rFonts w:cs="Arial"/>
                <w:color w:val="0000FF"/>
                <w:szCs w:val="20"/>
              </w:rPr>
            </w:pPr>
            <w:r>
              <w:rPr>
                <w:rFonts w:cs="Arial"/>
                <w:color w:val="0000FF"/>
                <w:szCs w:val="20"/>
              </w:rPr>
              <w:t>HCV</w:t>
            </w:r>
          </w:p>
        </w:tc>
        <w:tc>
          <w:tcPr>
            <w:tcW w:w="7272" w:type="dxa"/>
            <w:noWrap/>
          </w:tcPr>
          <w:p w14:paraId="34EA0832" w14:textId="1BFC0AF5" w:rsidR="00CA0FE2" w:rsidRDefault="00CA0FE2" w:rsidP="00547B96">
            <w:pPr>
              <w:tabs>
                <w:tab w:val="left" w:pos="8640"/>
              </w:tabs>
              <w:rPr>
                <w:rFonts w:cs="Arial"/>
                <w:color w:val="0000FF"/>
                <w:szCs w:val="20"/>
              </w:rPr>
            </w:pPr>
            <w:r>
              <w:rPr>
                <w:rFonts w:cs="Arial"/>
                <w:color w:val="0000FF"/>
                <w:szCs w:val="20"/>
              </w:rPr>
              <w:t>Hepatitis C Virus</w:t>
            </w:r>
          </w:p>
        </w:tc>
      </w:tr>
      <w:tr w:rsidR="00CA0FE2" w:rsidRPr="008F29F4" w14:paraId="6E4BEFE6" w14:textId="77777777" w:rsidTr="00547B96">
        <w:trPr>
          <w:trHeight w:val="300"/>
        </w:trPr>
        <w:tc>
          <w:tcPr>
            <w:tcW w:w="1402" w:type="dxa"/>
            <w:noWrap/>
          </w:tcPr>
          <w:p w14:paraId="2018AD1B" w14:textId="005A8F48" w:rsidR="00CA0FE2" w:rsidRDefault="00CA0FE2" w:rsidP="00547B96">
            <w:pPr>
              <w:tabs>
                <w:tab w:val="left" w:pos="8640"/>
              </w:tabs>
              <w:rPr>
                <w:rFonts w:cs="Arial"/>
                <w:color w:val="0000FF"/>
                <w:szCs w:val="20"/>
              </w:rPr>
            </w:pPr>
            <w:r>
              <w:rPr>
                <w:rFonts w:cs="Arial"/>
                <w:color w:val="0000FF"/>
                <w:szCs w:val="20"/>
              </w:rPr>
              <w:t>HIV</w:t>
            </w:r>
          </w:p>
        </w:tc>
        <w:tc>
          <w:tcPr>
            <w:tcW w:w="7272" w:type="dxa"/>
            <w:noWrap/>
          </w:tcPr>
          <w:p w14:paraId="6DB5B0C9" w14:textId="0BB2EFAA" w:rsidR="00CA0FE2" w:rsidRDefault="00CA0FE2" w:rsidP="00CA0FE2">
            <w:pPr>
              <w:tabs>
                <w:tab w:val="left" w:pos="8640"/>
              </w:tabs>
              <w:rPr>
                <w:rFonts w:cs="Arial"/>
                <w:color w:val="0000FF"/>
                <w:szCs w:val="20"/>
              </w:rPr>
            </w:pPr>
            <w:r>
              <w:rPr>
                <w:rFonts w:cs="Arial"/>
                <w:color w:val="0000FF"/>
                <w:szCs w:val="20"/>
              </w:rPr>
              <w:t>Human Immunodeficiency Virus</w:t>
            </w:r>
          </w:p>
        </w:tc>
      </w:tr>
      <w:tr w:rsidR="00CA0FE2" w:rsidRPr="008F29F4" w14:paraId="44E89B5B" w14:textId="77777777" w:rsidTr="00547B96">
        <w:trPr>
          <w:trHeight w:val="300"/>
        </w:trPr>
        <w:tc>
          <w:tcPr>
            <w:tcW w:w="1402" w:type="dxa"/>
            <w:noWrap/>
          </w:tcPr>
          <w:p w14:paraId="3D60AF93" w14:textId="59AC263B" w:rsidR="00CA0FE2" w:rsidRDefault="00CA0FE2" w:rsidP="00547B96">
            <w:pPr>
              <w:tabs>
                <w:tab w:val="left" w:pos="8640"/>
              </w:tabs>
              <w:rPr>
                <w:rFonts w:cs="Arial"/>
                <w:color w:val="0000FF"/>
                <w:szCs w:val="20"/>
              </w:rPr>
            </w:pPr>
            <w:r>
              <w:rPr>
                <w:rFonts w:cs="Arial"/>
                <w:color w:val="0000FF"/>
                <w:szCs w:val="20"/>
              </w:rPr>
              <w:t>ICH</w:t>
            </w:r>
          </w:p>
        </w:tc>
        <w:tc>
          <w:tcPr>
            <w:tcW w:w="7272" w:type="dxa"/>
            <w:noWrap/>
          </w:tcPr>
          <w:p w14:paraId="413C6482" w14:textId="27521362" w:rsidR="00CA0FE2" w:rsidRDefault="00CA0FE2" w:rsidP="008E33BC">
            <w:pPr>
              <w:tabs>
                <w:tab w:val="left" w:pos="8640"/>
              </w:tabs>
              <w:rPr>
                <w:rFonts w:cs="Arial"/>
                <w:color w:val="0000FF"/>
                <w:szCs w:val="20"/>
              </w:rPr>
            </w:pPr>
            <w:r>
              <w:rPr>
                <w:rFonts w:cs="Arial"/>
                <w:color w:val="0000FF"/>
                <w:szCs w:val="20"/>
              </w:rPr>
              <w:t>I</w:t>
            </w:r>
            <w:r w:rsidRPr="00CA0FE2">
              <w:rPr>
                <w:rFonts w:cs="Arial"/>
                <w:color w:val="0000FF"/>
                <w:szCs w:val="20"/>
              </w:rPr>
              <w:t xml:space="preserve">nternational Conference on </w:t>
            </w:r>
            <w:proofErr w:type="spellStart"/>
            <w:r w:rsidRPr="00CA0FE2">
              <w:rPr>
                <w:rFonts w:cs="Arial"/>
                <w:color w:val="0000FF"/>
                <w:szCs w:val="20"/>
              </w:rPr>
              <w:t>Harmonisation</w:t>
            </w:r>
            <w:proofErr w:type="spellEnd"/>
          </w:p>
        </w:tc>
      </w:tr>
      <w:tr w:rsidR="00CA0FE2" w:rsidRPr="008F29F4" w14:paraId="4040D945" w14:textId="77777777" w:rsidTr="00547B96">
        <w:trPr>
          <w:trHeight w:val="300"/>
        </w:trPr>
        <w:tc>
          <w:tcPr>
            <w:tcW w:w="1402" w:type="dxa"/>
            <w:noWrap/>
          </w:tcPr>
          <w:p w14:paraId="558A46C5" w14:textId="1AA26C12" w:rsidR="00CA0FE2" w:rsidRDefault="00CA0FE2" w:rsidP="00547B96">
            <w:pPr>
              <w:tabs>
                <w:tab w:val="left" w:pos="8640"/>
              </w:tabs>
              <w:rPr>
                <w:rFonts w:cs="Arial"/>
                <w:color w:val="0000FF"/>
                <w:szCs w:val="20"/>
              </w:rPr>
            </w:pPr>
            <w:r>
              <w:rPr>
                <w:rFonts w:cs="Arial"/>
                <w:color w:val="0000FF"/>
                <w:szCs w:val="20"/>
              </w:rPr>
              <w:t>IHC</w:t>
            </w:r>
          </w:p>
        </w:tc>
        <w:tc>
          <w:tcPr>
            <w:tcW w:w="7272" w:type="dxa"/>
            <w:noWrap/>
          </w:tcPr>
          <w:p w14:paraId="34C9E41C" w14:textId="6418C168" w:rsidR="00CA0FE2" w:rsidRDefault="00CA0FE2" w:rsidP="008E33BC">
            <w:pPr>
              <w:tabs>
                <w:tab w:val="left" w:pos="8640"/>
              </w:tabs>
              <w:rPr>
                <w:rFonts w:cs="Arial"/>
                <w:color w:val="0000FF"/>
                <w:szCs w:val="20"/>
              </w:rPr>
            </w:pPr>
            <w:r>
              <w:rPr>
                <w:rFonts w:cs="Arial"/>
                <w:color w:val="0000FF"/>
                <w:szCs w:val="20"/>
              </w:rPr>
              <w:t>Immunohistochemistry</w:t>
            </w:r>
          </w:p>
        </w:tc>
      </w:tr>
      <w:tr w:rsidR="00D9227C" w:rsidRPr="008F29F4" w14:paraId="45461865" w14:textId="77777777" w:rsidTr="00547B96">
        <w:trPr>
          <w:trHeight w:val="300"/>
        </w:trPr>
        <w:tc>
          <w:tcPr>
            <w:tcW w:w="1402" w:type="dxa"/>
            <w:noWrap/>
          </w:tcPr>
          <w:p w14:paraId="3F11F005" w14:textId="2D22BB47" w:rsidR="00D9227C" w:rsidRDefault="00D9227C" w:rsidP="00547B96">
            <w:pPr>
              <w:tabs>
                <w:tab w:val="left" w:pos="8640"/>
              </w:tabs>
              <w:rPr>
                <w:rFonts w:cs="Arial"/>
                <w:color w:val="0000FF"/>
                <w:szCs w:val="20"/>
              </w:rPr>
            </w:pPr>
            <w:r>
              <w:rPr>
                <w:rFonts w:cs="Arial"/>
                <w:color w:val="0000FF"/>
                <w:szCs w:val="20"/>
              </w:rPr>
              <w:t>INR</w:t>
            </w:r>
          </w:p>
        </w:tc>
        <w:tc>
          <w:tcPr>
            <w:tcW w:w="7272" w:type="dxa"/>
            <w:noWrap/>
          </w:tcPr>
          <w:p w14:paraId="2E31BDAB" w14:textId="28774B71" w:rsidR="00D9227C" w:rsidRDefault="00D9227C" w:rsidP="008E33BC">
            <w:pPr>
              <w:tabs>
                <w:tab w:val="left" w:pos="8640"/>
              </w:tabs>
              <w:rPr>
                <w:rFonts w:cs="Arial"/>
                <w:color w:val="0000FF"/>
                <w:szCs w:val="20"/>
              </w:rPr>
            </w:pPr>
            <w:r>
              <w:rPr>
                <w:rFonts w:cs="Arial"/>
                <w:color w:val="0000FF"/>
                <w:szCs w:val="20"/>
              </w:rPr>
              <w:t>International Normalized Ratio</w:t>
            </w:r>
          </w:p>
        </w:tc>
      </w:tr>
      <w:tr w:rsidR="00CA0FE2" w:rsidRPr="008F29F4" w14:paraId="1D2BF1B1" w14:textId="77777777" w:rsidTr="00547B96">
        <w:trPr>
          <w:trHeight w:val="300"/>
        </w:trPr>
        <w:tc>
          <w:tcPr>
            <w:tcW w:w="1402" w:type="dxa"/>
            <w:noWrap/>
          </w:tcPr>
          <w:p w14:paraId="5240A474" w14:textId="75868CD8" w:rsidR="00CA0FE2" w:rsidRDefault="00CA0FE2" w:rsidP="00547B96">
            <w:pPr>
              <w:tabs>
                <w:tab w:val="left" w:pos="8640"/>
              </w:tabs>
              <w:rPr>
                <w:rFonts w:cs="Arial"/>
                <w:color w:val="0000FF"/>
                <w:szCs w:val="20"/>
              </w:rPr>
            </w:pPr>
            <w:proofErr w:type="spellStart"/>
            <w:r>
              <w:rPr>
                <w:rFonts w:cs="Arial"/>
                <w:color w:val="0000FF"/>
                <w:szCs w:val="20"/>
              </w:rPr>
              <w:t>irAE</w:t>
            </w:r>
            <w:proofErr w:type="spellEnd"/>
          </w:p>
        </w:tc>
        <w:tc>
          <w:tcPr>
            <w:tcW w:w="7272" w:type="dxa"/>
            <w:noWrap/>
          </w:tcPr>
          <w:p w14:paraId="14F1D959" w14:textId="45D640BD" w:rsidR="00CA0FE2" w:rsidRDefault="00CA0FE2" w:rsidP="008E33BC">
            <w:pPr>
              <w:tabs>
                <w:tab w:val="left" w:pos="8640"/>
              </w:tabs>
              <w:rPr>
                <w:rFonts w:cs="Arial"/>
                <w:color w:val="0000FF"/>
                <w:szCs w:val="20"/>
              </w:rPr>
            </w:pPr>
            <w:r>
              <w:rPr>
                <w:rFonts w:cs="Arial"/>
                <w:color w:val="0000FF"/>
                <w:szCs w:val="20"/>
              </w:rPr>
              <w:t>Immune-related Adverse Event</w:t>
            </w:r>
          </w:p>
        </w:tc>
      </w:tr>
      <w:tr w:rsidR="00CA0FE2" w:rsidRPr="008F29F4" w14:paraId="4D09C1A9" w14:textId="77777777" w:rsidTr="00547B96">
        <w:trPr>
          <w:trHeight w:val="300"/>
        </w:trPr>
        <w:tc>
          <w:tcPr>
            <w:tcW w:w="1402" w:type="dxa"/>
            <w:noWrap/>
          </w:tcPr>
          <w:p w14:paraId="081C2163" w14:textId="5293C849" w:rsidR="00CA0FE2" w:rsidRDefault="00CA0FE2" w:rsidP="00547B96">
            <w:pPr>
              <w:tabs>
                <w:tab w:val="left" w:pos="8640"/>
              </w:tabs>
              <w:rPr>
                <w:rFonts w:cs="Arial"/>
                <w:color w:val="0000FF"/>
                <w:szCs w:val="20"/>
              </w:rPr>
            </w:pPr>
            <w:r>
              <w:rPr>
                <w:rFonts w:cs="Arial"/>
                <w:color w:val="0000FF"/>
                <w:szCs w:val="20"/>
              </w:rPr>
              <w:lastRenderedPageBreak/>
              <w:t>IRB</w:t>
            </w:r>
          </w:p>
        </w:tc>
        <w:tc>
          <w:tcPr>
            <w:tcW w:w="7272" w:type="dxa"/>
            <w:noWrap/>
          </w:tcPr>
          <w:p w14:paraId="3A398E02" w14:textId="0A778039" w:rsidR="00CA0FE2" w:rsidRDefault="00CA0FE2" w:rsidP="008E33BC">
            <w:pPr>
              <w:tabs>
                <w:tab w:val="left" w:pos="8640"/>
              </w:tabs>
              <w:rPr>
                <w:rFonts w:cs="Arial"/>
                <w:color w:val="0000FF"/>
                <w:szCs w:val="20"/>
              </w:rPr>
            </w:pPr>
            <w:r>
              <w:rPr>
                <w:rFonts w:cs="Arial"/>
                <w:color w:val="0000FF"/>
                <w:szCs w:val="20"/>
              </w:rPr>
              <w:t>Institutional Review Board</w:t>
            </w:r>
          </w:p>
        </w:tc>
      </w:tr>
      <w:tr w:rsidR="00CA0FE2" w:rsidRPr="008F29F4" w14:paraId="2E5ABDDF" w14:textId="77777777" w:rsidTr="00547B96">
        <w:trPr>
          <w:trHeight w:val="300"/>
        </w:trPr>
        <w:tc>
          <w:tcPr>
            <w:tcW w:w="1402" w:type="dxa"/>
            <w:noWrap/>
          </w:tcPr>
          <w:p w14:paraId="4FD44CE8" w14:textId="07E9D8B6" w:rsidR="00CA0FE2" w:rsidRDefault="00CA0FE2" w:rsidP="00547B96">
            <w:pPr>
              <w:tabs>
                <w:tab w:val="left" w:pos="8640"/>
              </w:tabs>
              <w:rPr>
                <w:rFonts w:cs="Arial"/>
                <w:color w:val="0000FF"/>
                <w:szCs w:val="20"/>
              </w:rPr>
            </w:pPr>
            <w:r>
              <w:rPr>
                <w:rFonts w:cs="Arial"/>
                <w:color w:val="0000FF"/>
                <w:szCs w:val="20"/>
              </w:rPr>
              <w:t>IQR</w:t>
            </w:r>
          </w:p>
        </w:tc>
        <w:tc>
          <w:tcPr>
            <w:tcW w:w="7272" w:type="dxa"/>
            <w:noWrap/>
          </w:tcPr>
          <w:p w14:paraId="1E975313" w14:textId="4CC560E2" w:rsidR="00CA0FE2" w:rsidRDefault="00CA0FE2" w:rsidP="008E33BC">
            <w:pPr>
              <w:tabs>
                <w:tab w:val="left" w:pos="8640"/>
              </w:tabs>
              <w:rPr>
                <w:rFonts w:cs="Arial"/>
                <w:color w:val="0000FF"/>
                <w:szCs w:val="20"/>
              </w:rPr>
            </w:pPr>
            <w:r>
              <w:rPr>
                <w:rFonts w:cs="Arial"/>
                <w:color w:val="0000FF"/>
                <w:szCs w:val="20"/>
              </w:rPr>
              <w:t>Interquartile Range</w:t>
            </w:r>
          </w:p>
        </w:tc>
      </w:tr>
      <w:tr w:rsidR="004F5206" w:rsidRPr="008F29F4" w14:paraId="46B9F7C8" w14:textId="77777777" w:rsidTr="00547B96">
        <w:trPr>
          <w:trHeight w:val="300"/>
        </w:trPr>
        <w:tc>
          <w:tcPr>
            <w:tcW w:w="1402" w:type="dxa"/>
            <w:noWrap/>
          </w:tcPr>
          <w:p w14:paraId="7929FB17" w14:textId="182EC810" w:rsidR="004F5206" w:rsidRDefault="004F5206" w:rsidP="00547B96">
            <w:pPr>
              <w:tabs>
                <w:tab w:val="left" w:pos="8640"/>
              </w:tabs>
              <w:rPr>
                <w:rFonts w:cs="Arial"/>
                <w:color w:val="0000FF"/>
                <w:szCs w:val="20"/>
              </w:rPr>
            </w:pPr>
            <w:r>
              <w:rPr>
                <w:rFonts w:cs="Arial"/>
                <w:color w:val="0000FF"/>
                <w:szCs w:val="20"/>
              </w:rPr>
              <w:t>IV (or iv)</w:t>
            </w:r>
          </w:p>
        </w:tc>
        <w:tc>
          <w:tcPr>
            <w:tcW w:w="7272" w:type="dxa"/>
            <w:noWrap/>
          </w:tcPr>
          <w:p w14:paraId="5A92A467" w14:textId="55BDDA3D" w:rsidR="004F5206" w:rsidRDefault="004F5206" w:rsidP="008E33BC">
            <w:pPr>
              <w:tabs>
                <w:tab w:val="left" w:pos="8640"/>
              </w:tabs>
              <w:rPr>
                <w:rFonts w:cs="Arial"/>
                <w:color w:val="0000FF"/>
                <w:szCs w:val="20"/>
              </w:rPr>
            </w:pPr>
            <w:r>
              <w:rPr>
                <w:rFonts w:cs="Arial"/>
                <w:color w:val="0000FF"/>
                <w:szCs w:val="20"/>
              </w:rPr>
              <w:t>Intravenously</w:t>
            </w:r>
          </w:p>
        </w:tc>
      </w:tr>
      <w:tr w:rsidR="00DA7EBE" w:rsidRPr="008F29F4" w14:paraId="0D5BE043" w14:textId="77777777" w:rsidTr="00547B96">
        <w:trPr>
          <w:trHeight w:val="300"/>
        </w:trPr>
        <w:tc>
          <w:tcPr>
            <w:tcW w:w="1402" w:type="dxa"/>
            <w:noWrap/>
          </w:tcPr>
          <w:p w14:paraId="19D6E2A4" w14:textId="429B3CA2" w:rsidR="00DA7EBE" w:rsidRDefault="00DA7EBE" w:rsidP="00547B96">
            <w:pPr>
              <w:tabs>
                <w:tab w:val="left" w:pos="8640"/>
              </w:tabs>
              <w:rPr>
                <w:rFonts w:cs="Arial"/>
                <w:color w:val="0000FF"/>
                <w:szCs w:val="20"/>
              </w:rPr>
            </w:pPr>
            <w:r>
              <w:rPr>
                <w:rFonts w:cs="Arial"/>
                <w:color w:val="0000FF"/>
                <w:szCs w:val="20"/>
              </w:rPr>
              <w:t>KPS</w:t>
            </w:r>
          </w:p>
        </w:tc>
        <w:tc>
          <w:tcPr>
            <w:tcW w:w="7272" w:type="dxa"/>
            <w:noWrap/>
          </w:tcPr>
          <w:p w14:paraId="63C16566" w14:textId="5871F887" w:rsidR="00DA7EBE" w:rsidRDefault="00DA7EBE" w:rsidP="00547B96">
            <w:pPr>
              <w:tabs>
                <w:tab w:val="left" w:pos="8640"/>
              </w:tabs>
              <w:rPr>
                <w:rFonts w:cs="Arial"/>
                <w:color w:val="0000FF"/>
                <w:szCs w:val="20"/>
              </w:rPr>
            </w:pPr>
            <w:r>
              <w:rPr>
                <w:rFonts w:cs="Arial"/>
                <w:color w:val="0000FF"/>
                <w:szCs w:val="20"/>
              </w:rPr>
              <w:t>Karnofsky Performance Status</w:t>
            </w:r>
          </w:p>
        </w:tc>
      </w:tr>
      <w:tr w:rsidR="00CA0FE2" w:rsidRPr="008F29F4" w14:paraId="40CB7D5A" w14:textId="77777777" w:rsidTr="00547B96">
        <w:trPr>
          <w:trHeight w:val="300"/>
        </w:trPr>
        <w:tc>
          <w:tcPr>
            <w:tcW w:w="1402" w:type="dxa"/>
            <w:noWrap/>
          </w:tcPr>
          <w:p w14:paraId="0AF61821" w14:textId="3B7071D6" w:rsidR="00CA0FE2" w:rsidRDefault="00CA0FE2" w:rsidP="00547B96">
            <w:pPr>
              <w:tabs>
                <w:tab w:val="left" w:pos="8640"/>
              </w:tabs>
              <w:rPr>
                <w:rFonts w:cs="Arial"/>
                <w:color w:val="0000FF"/>
                <w:szCs w:val="20"/>
              </w:rPr>
            </w:pPr>
            <w:proofErr w:type="spellStart"/>
            <w:r>
              <w:rPr>
                <w:rFonts w:cs="Arial"/>
                <w:color w:val="0000FF"/>
                <w:szCs w:val="20"/>
              </w:rPr>
              <w:t>LDi</w:t>
            </w:r>
            <w:proofErr w:type="spellEnd"/>
          </w:p>
        </w:tc>
        <w:tc>
          <w:tcPr>
            <w:tcW w:w="7272" w:type="dxa"/>
            <w:noWrap/>
          </w:tcPr>
          <w:p w14:paraId="1E0855AD" w14:textId="63CBFF79" w:rsidR="00CA0FE2" w:rsidRDefault="00CA0FE2" w:rsidP="00547B96">
            <w:pPr>
              <w:tabs>
                <w:tab w:val="left" w:pos="8640"/>
              </w:tabs>
              <w:rPr>
                <w:rFonts w:cs="Arial"/>
                <w:color w:val="0000FF"/>
                <w:szCs w:val="20"/>
              </w:rPr>
            </w:pPr>
            <w:r>
              <w:rPr>
                <w:rFonts w:cs="Arial"/>
                <w:color w:val="0000FF"/>
                <w:szCs w:val="20"/>
              </w:rPr>
              <w:t>Longest Diameter of a lesion</w:t>
            </w:r>
          </w:p>
        </w:tc>
      </w:tr>
      <w:tr w:rsidR="00CA0FE2" w:rsidRPr="008F29F4" w14:paraId="68F42CF4" w14:textId="77777777" w:rsidTr="00547B96">
        <w:trPr>
          <w:trHeight w:val="300"/>
        </w:trPr>
        <w:tc>
          <w:tcPr>
            <w:tcW w:w="1402" w:type="dxa"/>
            <w:noWrap/>
          </w:tcPr>
          <w:p w14:paraId="6519D013" w14:textId="55F800B4" w:rsidR="00CA0FE2" w:rsidRDefault="00CA0FE2" w:rsidP="00547B96">
            <w:pPr>
              <w:tabs>
                <w:tab w:val="left" w:pos="8640"/>
              </w:tabs>
              <w:rPr>
                <w:rFonts w:cs="Arial"/>
                <w:color w:val="0000FF"/>
                <w:szCs w:val="20"/>
              </w:rPr>
            </w:pPr>
            <w:r>
              <w:rPr>
                <w:rFonts w:cs="Arial"/>
                <w:color w:val="0000FF"/>
                <w:szCs w:val="20"/>
              </w:rPr>
              <w:t>LLN</w:t>
            </w:r>
          </w:p>
        </w:tc>
        <w:tc>
          <w:tcPr>
            <w:tcW w:w="7272" w:type="dxa"/>
            <w:noWrap/>
          </w:tcPr>
          <w:p w14:paraId="2A506309" w14:textId="263FD5EE" w:rsidR="00CA0FE2" w:rsidRDefault="00CA0FE2" w:rsidP="00547B96">
            <w:pPr>
              <w:tabs>
                <w:tab w:val="left" w:pos="8640"/>
              </w:tabs>
              <w:rPr>
                <w:rFonts w:cs="Arial"/>
                <w:color w:val="0000FF"/>
                <w:szCs w:val="20"/>
              </w:rPr>
            </w:pPr>
            <w:r>
              <w:rPr>
                <w:rFonts w:cs="Arial"/>
                <w:color w:val="0000FF"/>
                <w:szCs w:val="20"/>
              </w:rPr>
              <w:t>Lower Limit of Normal</w:t>
            </w:r>
          </w:p>
        </w:tc>
      </w:tr>
      <w:tr w:rsidR="00CA0FE2" w:rsidRPr="008F29F4" w14:paraId="351E3C30" w14:textId="77777777" w:rsidTr="00547B96">
        <w:trPr>
          <w:trHeight w:val="300"/>
        </w:trPr>
        <w:tc>
          <w:tcPr>
            <w:tcW w:w="1402" w:type="dxa"/>
            <w:noWrap/>
          </w:tcPr>
          <w:p w14:paraId="140366F8" w14:textId="50993A01" w:rsidR="00CA0FE2" w:rsidRDefault="00CA0FE2" w:rsidP="00547B96">
            <w:pPr>
              <w:tabs>
                <w:tab w:val="left" w:pos="8640"/>
              </w:tabs>
              <w:rPr>
                <w:rFonts w:cs="Arial"/>
                <w:color w:val="0000FF"/>
                <w:szCs w:val="20"/>
              </w:rPr>
            </w:pPr>
            <w:proofErr w:type="spellStart"/>
            <w:r>
              <w:rPr>
                <w:rFonts w:cs="Arial"/>
                <w:color w:val="0000FF"/>
                <w:szCs w:val="20"/>
              </w:rPr>
              <w:t>mAb</w:t>
            </w:r>
            <w:proofErr w:type="spellEnd"/>
          </w:p>
        </w:tc>
        <w:tc>
          <w:tcPr>
            <w:tcW w:w="7272" w:type="dxa"/>
            <w:noWrap/>
          </w:tcPr>
          <w:p w14:paraId="6191E580" w14:textId="215317C0" w:rsidR="00CA0FE2" w:rsidRDefault="00CA0FE2" w:rsidP="00547B96">
            <w:pPr>
              <w:tabs>
                <w:tab w:val="left" w:pos="8640"/>
              </w:tabs>
              <w:rPr>
                <w:rFonts w:cs="Arial"/>
                <w:color w:val="0000FF"/>
                <w:szCs w:val="20"/>
              </w:rPr>
            </w:pPr>
            <w:r>
              <w:rPr>
                <w:rFonts w:cs="Arial"/>
                <w:color w:val="0000FF"/>
                <w:szCs w:val="20"/>
              </w:rPr>
              <w:t>Monoclonal Antibody</w:t>
            </w:r>
          </w:p>
        </w:tc>
      </w:tr>
      <w:tr w:rsidR="00CA0FE2" w:rsidRPr="008F29F4" w14:paraId="39895639" w14:textId="77777777" w:rsidTr="00547B96">
        <w:trPr>
          <w:trHeight w:val="300"/>
        </w:trPr>
        <w:tc>
          <w:tcPr>
            <w:tcW w:w="1402" w:type="dxa"/>
            <w:noWrap/>
          </w:tcPr>
          <w:p w14:paraId="47F0659F" w14:textId="58E6B3FB" w:rsidR="00CA0FE2" w:rsidRDefault="00CA0FE2" w:rsidP="00547B96">
            <w:pPr>
              <w:tabs>
                <w:tab w:val="left" w:pos="8640"/>
              </w:tabs>
              <w:rPr>
                <w:rFonts w:cs="Arial"/>
                <w:color w:val="0000FF"/>
                <w:szCs w:val="20"/>
              </w:rPr>
            </w:pPr>
            <w:r>
              <w:rPr>
                <w:rFonts w:cs="Arial"/>
                <w:color w:val="0000FF"/>
                <w:szCs w:val="20"/>
              </w:rPr>
              <w:t>MRI</w:t>
            </w:r>
          </w:p>
        </w:tc>
        <w:tc>
          <w:tcPr>
            <w:tcW w:w="7272" w:type="dxa"/>
            <w:noWrap/>
          </w:tcPr>
          <w:p w14:paraId="6C775874" w14:textId="2593842B" w:rsidR="00CA0FE2" w:rsidRDefault="00CA0FE2" w:rsidP="00547B96">
            <w:pPr>
              <w:tabs>
                <w:tab w:val="left" w:pos="8640"/>
              </w:tabs>
              <w:rPr>
                <w:rFonts w:cs="Arial"/>
                <w:color w:val="0000FF"/>
                <w:szCs w:val="20"/>
              </w:rPr>
            </w:pPr>
            <w:r>
              <w:rPr>
                <w:rFonts w:cs="Arial"/>
                <w:color w:val="0000FF"/>
                <w:szCs w:val="20"/>
              </w:rPr>
              <w:t>Magnetic Resonance Imaging</w:t>
            </w:r>
          </w:p>
        </w:tc>
      </w:tr>
      <w:tr w:rsidR="0078636C" w:rsidRPr="008F29F4" w14:paraId="5DA156E3" w14:textId="77777777" w:rsidTr="00547B96">
        <w:trPr>
          <w:trHeight w:val="300"/>
        </w:trPr>
        <w:tc>
          <w:tcPr>
            <w:tcW w:w="1402" w:type="dxa"/>
            <w:noWrap/>
          </w:tcPr>
          <w:p w14:paraId="3D4527BE" w14:textId="3BCA5C29" w:rsidR="0078636C" w:rsidRPr="008F29F4" w:rsidRDefault="0078636C" w:rsidP="00547B96">
            <w:pPr>
              <w:tabs>
                <w:tab w:val="left" w:pos="8640"/>
              </w:tabs>
              <w:rPr>
                <w:rFonts w:cs="Arial"/>
                <w:color w:val="0000FF"/>
                <w:szCs w:val="20"/>
              </w:rPr>
            </w:pPr>
            <w:r>
              <w:rPr>
                <w:rFonts w:cs="Arial"/>
                <w:color w:val="0000FF"/>
                <w:szCs w:val="20"/>
              </w:rPr>
              <w:t>MTD</w:t>
            </w:r>
          </w:p>
        </w:tc>
        <w:tc>
          <w:tcPr>
            <w:tcW w:w="7272" w:type="dxa"/>
            <w:noWrap/>
          </w:tcPr>
          <w:p w14:paraId="21127F10" w14:textId="5D3E7107" w:rsidR="0078636C" w:rsidRPr="008F29F4" w:rsidRDefault="0078636C" w:rsidP="00547B96">
            <w:pPr>
              <w:tabs>
                <w:tab w:val="left" w:pos="8640"/>
              </w:tabs>
              <w:rPr>
                <w:rFonts w:cs="Arial"/>
                <w:color w:val="0000FF"/>
                <w:szCs w:val="20"/>
              </w:rPr>
            </w:pPr>
            <w:r>
              <w:rPr>
                <w:rFonts w:cs="Arial"/>
                <w:color w:val="0000FF"/>
                <w:szCs w:val="20"/>
              </w:rPr>
              <w:t>Maximum Tolerated Dose</w:t>
            </w:r>
          </w:p>
        </w:tc>
      </w:tr>
      <w:tr w:rsidR="006F4D0D" w:rsidRPr="008F29F4" w14:paraId="085CCED1" w14:textId="77777777" w:rsidTr="00547B96">
        <w:trPr>
          <w:trHeight w:val="300"/>
        </w:trPr>
        <w:tc>
          <w:tcPr>
            <w:tcW w:w="1402" w:type="dxa"/>
            <w:noWrap/>
            <w:hideMark/>
          </w:tcPr>
          <w:p w14:paraId="0C0FE86B" w14:textId="77777777" w:rsidR="006F4D0D" w:rsidRPr="008F29F4" w:rsidRDefault="006F4D0D" w:rsidP="00547B96">
            <w:pPr>
              <w:tabs>
                <w:tab w:val="left" w:pos="8640"/>
              </w:tabs>
              <w:rPr>
                <w:rFonts w:cs="Arial"/>
                <w:color w:val="0000FF"/>
                <w:szCs w:val="20"/>
              </w:rPr>
            </w:pPr>
            <w:r w:rsidRPr="008F29F4">
              <w:rPr>
                <w:rFonts w:cs="Arial"/>
                <w:color w:val="0000FF"/>
                <w:szCs w:val="20"/>
              </w:rPr>
              <w:t>NCI</w:t>
            </w:r>
          </w:p>
        </w:tc>
        <w:tc>
          <w:tcPr>
            <w:tcW w:w="7272" w:type="dxa"/>
            <w:noWrap/>
            <w:hideMark/>
          </w:tcPr>
          <w:p w14:paraId="59540BFD" w14:textId="77777777" w:rsidR="006F4D0D" w:rsidRPr="008F29F4" w:rsidRDefault="006F4D0D" w:rsidP="00547B96">
            <w:pPr>
              <w:tabs>
                <w:tab w:val="left" w:pos="8640"/>
              </w:tabs>
              <w:rPr>
                <w:rFonts w:cs="Arial"/>
                <w:color w:val="0000FF"/>
                <w:szCs w:val="20"/>
              </w:rPr>
            </w:pPr>
            <w:r w:rsidRPr="008F29F4">
              <w:rPr>
                <w:rFonts w:cs="Arial"/>
                <w:color w:val="0000FF"/>
                <w:szCs w:val="20"/>
              </w:rPr>
              <w:t>National Cancer Institute</w:t>
            </w:r>
          </w:p>
        </w:tc>
      </w:tr>
      <w:tr w:rsidR="00CA0FE2" w:rsidRPr="008F29F4" w14:paraId="564976E4" w14:textId="77777777" w:rsidTr="00547B96">
        <w:trPr>
          <w:trHeight w:val="300"/>
        </w:trPr>
        <w:tc>
          <w:tcPr>
            <w:tcW w:w="1402" w:type="dxa"/>
            <w:noWrap/>
          </w:tcPr>
          <w:p w14:paraId="01E71259" w14:textId="7A6539E3" w:rsidR="00CA0FE2" w:rsidRPr="008F29F4" w:rsidRDefault="00CA0FE2" w:rsidP="00547B96">
            <w:pPr>
              <w:tabs>
                <w:tab w:val="left" w:pos="8640"/>
              </w:tabs>
              <w:rPr>
                <w:rFonts w:cs="Arial"/>
                <w:color w:val="0000FF"/>
                <w:szCs w:val="20"/>
              </w:rPr>
            </w:pPr>
            <w:r>
              <w:rPr>
                <w:rFonts w:cs="Arial"/>
                <w:color w:val="0000FF"/>
                <w:szCs w:val="20"/>
              </w:rPr>
              <w:t>OR</w:t>
            </w:r>
          </w:p>
        </w:tc>
        <w:tc>
          <w:tcPr>
            <w:tcW w:w="7272" w:type="dxa"/>
            <w:noWrap/>
          </w:tcPr>
          <w:p w14:paraId="18B797DB" w14:textId="186AAE0E" w:rsidR="00CA0FE2" w:rsidRPr="008F29F4" w:rsidRDefault="00CA0FE2" w:rsidP="00547B96">
            <w:pPr>
              <w:tabs>
                <w:tab w:val="left" w:pos="8640"/>
              </w:tabs>
              <w:rPr>
                <w:rFonts w:cs="Arial"/>
                <w:color w:val="0000FF"/>
                <w:szCs w:val="20"/>
              </w:rPr>
            </w:pPr>
            <w:r>
              <w:rPr>
                <w:rFonts w:cs="Arial"/>
                <w:color w:val="0000FF"/>
                <w:szCs w:val="20"/>
              </w:rPr>
              <w:t>Objective Response</w:t>
            </w:r>
          </w:p>
        </w:tc>
      </w:tr>
      <w:tr w:rsidR="006F4D0D" w:rsidRPr="008F29F4" w14:paraId="0F617A26" w14:textId="77777777" w:rsidTr="00547B96">
        <w:trPr>
          <w:trHeight w:val="300"/>
        </w:trPr>
        <w:tc>
          <w:tcPr>
            <w:tcW w:w="1402" w:type="dxa"/>
            <w:noWrap/>
            <w:hideMark/>
          </w:tcPr>
          <w:p w14:paraId="6B76DC99" w14:textId="77777777" w:rsidR="006F4D0D" w:rsidRPr="008F29F4" w:rsidRDefault="006F4D0D" w:rsidP="00547B96">
            <w:pPr>
              <w:tabs>
                <w:tab w:val="left" w:pos="8640"/>
              </w:tabs>
              <w:rPr>
                <w:rFonts w:cs="Arial"/>
                <w:color w:val="0000FF"/>
                <w:szCs w:val="20"/>
              </w:rPr>
            </w:pPr>
            <w:r w:rsidRPr="008F29F4">
              <w:rPr>
                <w:rFonts w:cs="Arial"/>
                <w:color w:val="0000FF"/>
                <w:szCs w:val="20"/>
              </w:rPr>
              <w:t>ORR</w:t>
            </w:r>
          </w:p>
        </w:tc>
        <w:tc>
          <w:tcPr>
            <w:tcW w:w="7272" w:type="dxa"/>
            <w:noWrap/>
            <w:hideMark/>
          </w:tcPr>
          <w:p w14:paraId="49F9CE05" w14:textId="05748DE7" w:rsidR="006F4D0D" w:rsidRPr="008F29F4" w:rsidRDefault="006F4D0D" w:rsidP="00547B96">
            <w:pPr>
              <w:tabs>
                <w:tab w:val="left" w:pos="8640"/>
              </w:tabs>
              <w:rPr>
                <w:rFonts w:cs="Arial"/>
                <w:color w:val="0000FF"/>
                <w:szCs w:val="20"/>
              </w:rPr>
            </w:pPr>
            <w:r w:rsidRPr="008F29F4">
              <w:rPr>
                <w:rFonts w:cs="Arial"/>
                <w:color w:val="0000FF"/>
                <w:szCs w:val="20"/>
              </w:rPr>
              <w:t>Overall Response Rate</w:t>
            </w:r>
            <w:r w:rsidR="00C436D3">
              <w:rPr>
                <w:rFonts w:cs="Arial"/>
                <w:color w:val="0000FF"/>
                <w:szCs w:val="20"/>
              </w:rPr>
              <w:t xml:space="preserve"> or Objective Response Rate</w:t>
            </w:r>
          </w:p>
        </w:tc>
      </w:tr>
      <w:tr w:rsidR="0078636C" w:rsidRPr="008F29F4" w14:paraId="272A36AC" w14:textId="77777777" w:rsidTr="00547B96">
        <w:trPr>
          <w:trHeight w:val="300"/>
        </w:trPr>
        <w:tc>
          <w:tcPr>
            <w:tcW w:w="1402" w:type="dxa"/>
            <w:noWrap/>
          </w:tcPr>
          <w:p w14:paraId="78A14587" w14:textId="198028AC" w:rsidR="0078636C" w:rsidRPr="008F29F4" w:rsidRDefault="0078636C" w:rsidP="00547B96">
            <w:pPr>
              <w:tabs>
                <w:tab w:val="left" w:pos="8640"/>
              </w:tabs>
              <w:rPr>
                <w:rFonts w:cs="Arial"/>
                <w:color w:val="0000FF"/>
                <w:szCs w:val="20"/>
              </w:rPr>
            </w:pPr>
            <w:r>
              <w:rPr>
                <w:rFonts w:cs="Arial"/>
                <w:color w:val="0000FF"/>
                <w:szCs w:val="20"/>
              </w:rPr>
              <w:t>OS</w:t>
            </w:r>
          </w:p>
        </w:tc>
        <w:tc>
          <w:tcPr>
            <w:tcW w:w="7272" w:type="dxa"/>
            <w:noWrap/>
          </w:tcPr>
          <w:p w14:paraId="5DF550D0" w14:textId="64A50D33" w:rsidR="0078636C" w:rsidRPr="008F29F4" w:rsidRDefault="0078636C" w:rsidP="00547B96">
            <w:pPr>
              <w:tabs>
                <w:tab w:val="left" w:pos="8640"/>
              </w:tabs>
              <w:rPr>
                <w:rFonts w:cs="Arial"/>
                <w:color w:val="0000FF"/>
                <w:szCs w:val="20"/>
              </w:rPr>
            </w:pPr>
            <w:r>
              <w:rPr>
                <w:rFonts w:cs="Arial"/>
                <w:color w:val="0000FF"/>
                <w:szCs w:val="20"/>
              </w:rPr>
              <w:t>Overall Survival</w:t>
            </w:r>
          </w:p>
        </w:tc>
      </w:tr>
      <w:tr w:rsidR="006F4D0D" w:rsidRPr="008F29F4" w14:paraId="77838644" w14:textId="77777777" w:rsidTr="00547B96">
        <w:trPr>
          <w:trHeight w:val="300"/>
        </w:trPr>
        <w:tc>
          <w:tcPr>
            <w:tcW w:w="1402" w:type="dxa"/>
            <w:noWrap/>
            <w:hideMark/>
          </w:tcPr>
          <w:p w14:paraId="2997BF99" w14:textId="77777777" w:rsidR="006F4D0D" w:rsidRPr="008F29F4" w:rsidRDefault="006F4D0D" w:rsidP="00547B96">
            <w:pPr>
              <w:tabs>
                <w:tab w:val="left" w:pos="8640"/>
              </w:tabs>
              <w:rPr>
                <w:rFonts w:cs="Arial"/>
                <w:color w:val="0000FF"/>
                <w:szCs w:val="20"/>
              </w:rPr>
            </w:pPr>
            <w:r w:rsidRPr="008F29F4">
              <w:rPr>
                <w:rFonts w:cs="Arial"/>
                <w:color w:val="0000FF"/>
                <w:szCs w:val="20"/>
              </w:rPr>
              <w:t>PBMCs</w:t>
            </w:r>
          </w:p>
        </w:tc>
        <w:tc>
          <w:tcPr>
            <w:tcW w:w="7272" w:type="dxa"/>
            <w:noWrap/>
            <w:hideMark/>
          </w:tcPr>
          <w:p w14:paraId="3D9E2879" w14:textId="77777777" w:rsidR="006F4D0D" w:rsidRPr="008F29F4" w:rsidRDefault="006F4D0D" w:rsidP="00547B96">
            <w:pPr>
              <w:tabs>
                <w:tab w:val="left" w:pos="8640"/>
              </w:tabs>
              <w:rPr>
                <w:rFonts w:cs="Arial"/>
                <w:color w:val="0000FF"/>
                <w:szCs w:val="20"/>
              </w:rPr>
            </w:pPr>
            <w:r w:rsidRPr="008F29F4">
              <w:rPr>
                <w:rFonts w:cs="Arial"/>
                <w:color w:val="0000FF"/>
                <w:szCs w:val="20"/>
              </w:rPr>
              <w:t>Peripheral Blood Mononuclear Cells</w:t>
            </w:r>
          </w:p>
        </w:tc>
      </w:tr>
      <w:tr w:rsidR="006F4D0D" w:rsidRPr="008F29F4" w14:paraId="08B36526" w14:textId="77777777" w:rsidTr="00547B96">
        <w:trPr>
          <w:trHeight w:val="300"/>
        </w:trPr>
        <w:tc>
          <w:tcPr>
            <w:tcW w:w="1402" w:type="dxa"/>
            <w:noWrap/>
            <w:hideMark/>
          </w:tcPr>
          <w:p w14:paraId="0BC2D684" w14:textId="77777777" w:rsidR="006F4D0D" w:rsidRPr="008F29F4" w:rsidRDefault="006F4D0D" w:rsidP="00547B96">
            <w:pPr>
              <w:tabs>
                <w:tab w:val="left" w:pos="8640"/>
              </w:tabs>
              <w:rPr>
                <w:rFonts w:cs="Arial"/>
                <w:color w:val="0000FF"/>
                <w:szCs w:val="20"/>
              </w:rPr>
            </w:pPr>
            <w:r w:rsidRPr="008F29F4">
              <w:rPr>
                <w:rFonts w:cs="Arial"/>
                <w:color w:val="0000FF"/>
                <w:szCs w:val="20"/>
              </w:rPr>
              <w:t>PD</w:t>
            </w:r>
          </w:p>
        </w:tc>
        <w:tc>
          <w:tcPr>
            <w:tcW w:w="7272" w:type="dxa"/>
            <w:noWrap/>
            <w:hideMark/>
          </w:tcPr>
          <w:p w14:paraId="4CAC4A83" w14:textId="77777777" w:rsidR="006F4D0D" w:rsidRPr="008F29F4" w:rsidRDefault="006F4D0D" w:rsidP="00547B96">
            <w:pPr>
              <w:tabs>
                <w:tab w:val="left" w:pos="8640"/>
              </w:tabs>
              <w:rPr>
                <w:rFonts w:cs="Arial"/>
                <w:color w:val="0000FF"/>
                <w:szCs w:val="20"/>
              </w:rPr>
            </w:pPr>
            <w:r w:rsidRPr="008F29F4">
              <w:rPr>
                <w:rFonts w:cs="Arial"/>
                <w:color w:val="0000FF"/>
                <w:szCs w:val="20"/>
              </w:rPr>
              <w:t>Progressive Disease</w:t>
            </w:r>
          </w:p>
        </w:tc>
      </w:tr>
      <w:tr w:rsidR="00CA0FE2" w:rsidRPr="008F29F4" w14:paraId="1FD2E9D1" w14:textId="77777777" w:rsidTr="00547B96">
        <w:trPr>
          <w:trHeight w:val="300"/>
        </w:trPr>
        <w:tc>
          <w:tcPr>
            <w:tcW w:w="1402" w:type="dxa"/>
            <w:noWrap/>
          </w:tcPr>
          <w:p w14:paraId="3E0CE483" w14:textId="0FFF7A5B" w:rsidR="00CA0FE2" w:rsidRPr="008F29F4" w:rsidRDefault="00CA0FE2" w:rsidP="00547B96">
            <w:pPr>
              <w:tabs>
                <w:tab w:val="left" w:pos="8640"/>
              </w:tabs>
              <w:rPr>
                <w:rFonts w:cs="Arial"/>
                <w:color w:val="0000FF"/>
                <w:szCs w:val="20"/>
              </w:rPr>
            </w:pPr>
            <w:r>
              <w:rPr>
                <w:rFonts w:cs="Arial"/>
                <w:color w:val="0000FF"/>
                <w:szCs w:val="20"/>
              </w:rPr>
              <w:t>PET</w:t>
            </w:r>
          </w:p>
        </w:tc>
        <w:tc>
          <w:tcPr>
            <w:tcW w:w="7272" w:type="dxa"/>
            <w:noWrap/>
          </w:tcPr>
          <w:p w14:paraId="0FA74A1D" w14:textId="2D3E3B39" w:rsidR="00CA0FE2" w:rsidRPr="008F29F4" w:rsidRDefault="00CA0FE2" w:rsidP="00CA0FE2">
            <w:pPr>
              <w:tabs>
                <w:tab w:val="left" w:pos="8640"/>
              </w:tabs>
              <w:rPr>
                <w:rFonts w:cs="Arial"/>
                <w:color w:val="0000FF"/>
                <w:szCs w:val="20"/>
              </w:rPr>
            </w:pPr>
            <w:r>
              <w:rPr>
                <w:rFonts w:cs="Arial"/>
                <w:color w:val="0000FF"/>
                <w:szCs w:val="20"/>
              </w:rPr>
              <w:t>P</w:t>
            </w:r>
            <w:r w:rsidRPr="00CA0FE2">
              <w:rPr>
                <w:rFonts w:cs="Arial"/>
                <w:color w:val="0000FF"/>
                <w:szCs w:val="20"/>
              </w:rPr>
              <w:t xml:space="preserve">ositron </w:t>
            </w:r>
            <w:r>
              <w:rPr>
                <w:rFonts w:cs="Arial"/>
                <w:color w:val="0000FF"/>
                <w:szCs w:val="20"/>
              </w:rPr>
              <w:t>E</w:t>
            </w:r>
            <w:r w:rsidRPr="00CA0FE2">
              <w:rPr>
                <w:rFonts w:cs="Arial"/>
                <w:color w:val="0000FF"/>
                <w:szCs w:val="20"/>
              </w:rPr>
              <w:t xml:space="preserve">mission </w:t>
            </w:r>
            <w:r>
              <w:rPr>
                <w:rFonts w:cs="Arial"/>
                <w:color w:val="0000FF"/>
                <w:szCs w:val="20"/>
              </w:rPr>
              <w:t>T</w:t>
            </w:r>
            <w:r w:rsidRPr="00CA0FE2">
              <w:rPr>
                <w:rFonts w:cs="Arial"/>
                <w:color w:val="0000FF"/>
                <w:szCs w:val="20"/>
              </w:rPr>
              <w:t>omography</w:t>
            </w:r>
          </w:p>
        </w:tc>
      </w:tr>
      <w:tr w:rsidR="006F4D0D" w:rsidRPr="008F29F4" w14:paraId="200A43A3" w14:textId="77777777" w:rsidTr="00547B96">
        <w:trPr>
          <w:trHeight w:val="300"/>
        </w:trPr>
        <w:tc>
          <w:tcPr>
            <w:tcW w:w="1402" w:type="dxa"/>
            <w:noWrap/>
            <w:hideMark/>
          </w:tcPr>
          <w:p w14:paraId="653C294F" w14:textId="77777777" w:rsidR="006F4D0D" w:rsidRPr="008F29F4" w:rsidRDefault="006F4D0D" w:rsidP="00547B96">
            <w:pPr>
              <w:tabs>
                <w:tab w:val="left" w:pos="8640"/>
              </w:tabs>
              <w:rPr>
                <w:rFonts w:cs="Arial"/>
                <w:color w:val="0000FF"/>
                <w:szCs w:val="20"/>
              </w:rPr>
            </w:pPr>
            <w:r w:rsidRPr="008F29F4">
              <w:rPr>
                <w:rFonts w:cs="Arial"/>
                <w:color w:val="0000FF"/>
                <w:szCs w:val="20"/>
              </w:rPr>
              <w:t>PFS</w:t>
            </w:r>
          </w:p>
        </w:tc>
        <w:tc>
          <w:tcPr>
            <w:tcW w:w="7272" w:type="dxa"/>
            <w:noWrap/>
            <w:hideMark/>
          </w:tcPr>
          <w:p w14:paraId="5009B8FB" w14:textId="77777777" w:rsidR="006F4D0D" w:rsidRPr="008F29F4" w:rsidRDefault="006F4D0D" w:rsidP="00547B96">
            <w:pPr>
              <w:tabs>
                <w:tab w:val="left" w:pos="8640"/>
              </w:tabs>
              <w:rPr>
                <w:rFonts w:cs="Arial"/>
                <w:color w:val="0000FF"/>
                <w:szCs w:val="20"/>
              </w:rPr>
            </w:pPr>
            <w:r w:rsidRPr="008F29F4">
              <w:rPr>
                <w:rFonts w:cs="Arial"/>
                <w:color w:val="0000FF"/>
                <w:szCs w:val="20"/>
              </w:rPr>
              <w:t>Progression Free Survival</w:t>
            </w:r>
          </w:p>
        </w:tc>
      </w:tr>
      <w:tr w:rsidR="006F4D0D" w:rsidRPr="008F29F4" w14:paraId="78BFD7E5" w14:textId="77777777" w:rsidTr="00547B96">
        <w:trPr>
          <w:trHeight w:val="300"/>
        </w:trPr>
        <w:tc>
          <w:tcPr>
            <w:tcW w:w="1402" w:type="dxa"/>
            <w:noWrap/>
            <w:hideMark/>
          </w:tcPr>
          <w:p w14:paraId="44D17E82" w14:textId="232F3369" w:rsidR="006F4D0D" w:rsidRPr="008F29F4" w:rsidRDefault="00C436D3" w:rsidP="00547B96">
            <w:pPr>
              <w:tabs>
                <w:tab w:val="left" w:pos="8640"/>
              </w:tabs>
              <w:rPr>
                <w:rFonts w:cs="Arial"/>
                <w:color w:val="0000FF"/>
                <w:szCs w:val="20"/>
              </w:rPr>
            </w:pPr>
            <w:r>
              <w:rPr>
                <w:rFonts w:cs="Arial"/>
                <w:color w:val="0000FF"/>
                <w:szCs w:val="20"/>
              </w:rPr>
              <w:t xml:space="preserve">PO (or </w:t>
            </w:r>
            <w:proofErr w:type="spellStart"/>
            <w:r w:rsidR="006F4D0D" w:rsidRPr="008F29F4">
              <w:rPr>
                <w:rFonts w:cs="Arial"/>
                <w:color w:val="0000FF"/>
                <w:szCs w:val="20"/>
              </w:rPr>
              <w:t>p.o.</w:t>
            </w:r>
            <w:proofErr w:type="spellEnd"/>
            <w:r>
              <w:rPr>
                <w:rFonts w:cs="Arial"/>
                <w:color w:val="0000FF"/>
                <w:szCs w:val="20"/>
              </w:rPr>
              <w:t>)</w:t>
            </w:r>
          </w:p>
        </w:tc>
        <w:tc>
          <w:tcPr>
            <w:tcW w:w="7272" w:type="dxa"/>
            <w:noWrap/>
            <w:hideMark/>
          </w:tcPr>
          <w:p w14:paraId="33EF2734" w14:textId="3377FA20" w:rsidR="006F4D0D" w:rsidRPr="008F29F4" w:rsidRDefault="00C436D3" w:rsidP="00547B96">
            <w:pPr>
              <w:tabs>
                <w:tab w:val="left" w:pos="8640"/>
              </w:tabs>
              <w:rPr>
                <w:rFonts w:cs="Arial"/>
                <w:color w:val="0000FF"/>
                <w:szCs w:val="20"/>
              </w:rPr>
            </w:pPr>
            <w:r>
              <w:rPr>
                <w:rFonts w:cs="Arial"/>
                <w:color w:val="0000FF"/>
                <w:szCs w:val="20"/>
              </w:rPr>
              <w:t>P</w:t>
            </w:r>
            <w:r w:rsidR="006F4D0D" w:rsidRPr="008F29F4">
              <w:rPr>
                <w:rFonts w:cs="Arial"/>
                <w:color w:val="0000FF"/>
                <w:szCs w:val="20"/>
              </w:rPr>
              <w:t xml:space="preserve">er </w:t>
            </w:r>
            <w:proofErr w:type="spellStart"/>
            <w:r w:rsidR="006F4D0D" w:rsidRPr="008F29F4">
              <w:rPr>
                <w:rFonts w:cs="Arial"/>
                <w:color w:val="0000FF"/>
                <w:szCs w:val="20"/>
              </w:rPr>
              <w:t>os</w:t>
            </w:r>
            <w:proofErr w:type="spellEnd"/>
            <w:r w:rsidR="006F4D0D" w:rsidRPr="008F29F4">
              <w:rPr>
                <w:rFonts w:cs="Arial"/>
                <w:color w:val="0000FF"/>
                <w:szCs w:val="20"/>
              </w:rPr>
              <w:t>/by mouth/orally</w:t>
            </w:r>
          </w:p>
        </w:tc>
      </w:tr>
      <w:tr w:rsidR="00CA0FE2" w:rsidRPr="008F29F4" w14:paraId="033B9F8E" w14:textId="77777777" w:rsidTr="00547B96">
        <w:trPr>
          <w:trHeight w:val="300"/>
        </w:trPr>
        <w:tc>
          <w:tcPr>
            <w:tcW w:w="1402" w:type="dxa"/>
            <w:noWrap/>
          </w:tcPr>
          <w:p w14:paraId="51397C14" w14:textId="31D3725E" w:rsidR="00CA0FE2" w:rsidRDefault="00CA0FE2" w:rsidP="00547B96">
            <w:pPr>
              <w:tabs>
                <w:tab w:val="left" w:pos="8640"/>
              </w:tabs>
              <w:rPr>
                <w:rFonts w:cs="Arial"/>
                <w:color w:val="0000FF"/>
                <w:szCs w:val="20"/>
              </w:rPr>
            </w:pPr>
            <w:r>
              <w:rPr>
                <w:rFonts w:cs="Arial"/>
                <w:color w:val="0000FF"/>
                <w:szCs w:val="20"/>
              </w:rPr>
              <w:t>PPD</w:t>
            </w:r>
          </w:p>
        </w:tc>
        <w:tc>
          <w:tcPr>
            <w:tcW w:w="7272" w:type="dxa"/>
            <w:noWrap/>
          </w:tcPr>
          <w:p w14:paraId="2559DB37" w14:textId="17D7410A" w:rsidR="00CA0FE2" w:rsidRDefault="00CA0FE2" w:rsidP="00547B96">
            <w:pPr>
              <w:tabs>
                <w:tab w:val="left" w:pos="8640"/>
              </w:tabs>
              <w:rPr>
                <w:rFonts w:cs="Arial"/>
                <w:color w:val="0000FF"/>
                <w:szCs w:val="20"/>
              </w:rPr>
            </w:pPr>
            <w:r>
              <w:rPr>
                <w:rFonts w:cs="Arial"/>
                <w:color w:val="0000FF"/>
                <w:szCs w:val="20"/>
              </w:rPr>
              <w:t>Perpendicular Diameter of a lesion</w:t>
            </w:r>
          </w:p>
        </w:tc>
      </w:tr>
      <w:tr w:rsidR="006F4D0D" w:rsidRPr="008F29F4" w14:paraId="6ED8684C" w14:textId="77777777" w:rsidTr="00547B96">
        <w:trPr>
          <w:trHeight w:val="300"/>
        </w:trPr>
        <w:tc>
          <w:tcPr>
            <w:tcW w:w="1402" w:type="dxa"/>
            <w:noWrap/>
            <w:hideMark/>
          </w:tcPr>
          <w:p w14:paraId="72CA5C82" w14:textId="77777777" w:rsidR="006F4D0D" w:rsidRPr="008F29F4" w:rsidRDefault="006F4D0D" w:rsidP="00547B96">
            <w:pPr>
              <w:tabs>
                <w:tab w:val="left" w:pos="8640"/>
              </w:tabs>
              <w:rPr>
                <w:rFonts w:cs="Arial"/>
                <w:color w:val="0000FF"/>
                <w:szCs w:val="20"/>
              </w:rPr>
            </w:pPr>
            <w:r w:rsidRPr="008F29F4">
              <w:rPr>
                <w:rFonts w:cs="Arial"/>
                <w:color w:val="0000FF"/>
                <w:szCs w:val="20"/>
              </w:rPr>
              <w:t>PR</w:t>
            </w:r>
          </w:p>
        </w:tc>
        <w:tc>
          <w:tcPr>
            <w:tcW w:w="7272" w:type="dxa"/>
            <w:noWrap/>
            <w:hideMark/>
          </w:tcPr>
          <w:p w14:paraId="584BCBDB" w14:textId="77777777" w:rsidR="006F4D0D" w:rsidRPr="008F29F4" w:rsidRDefault="006F4D0D" w:rsidP="00547B96">
            <w:pPr>
              <w:tabs>
                <w:tab w:val="left" w:pos="8640"/>
              </w:tabs>
              <w:rPr>
                <w:rFonts w:cs="Arial"/>
                <w:color w:val="0000FF"/>
                <w:szCs w:val="20"/>
              </w:rPr>
            </w:pPr>
            <w:r w:rsidRPr="008F29F4">
              <w:rPr>
                <w:rFonts w:cs="Arial"/>
                <w:color w:val="0000FF"/>
                <w:szCs w:val="20"/>
              </w:rPr>
              <w:t>Partial Response</w:t>
            </w:r>
          </w:p>
        </w:tc>
      </w:tr>
      <w:tr w:rsidR="00D9227C" w:rsidRPr="008F29F4" w14:paraId="36D8B76E" w14:textId="77777777" w:rsidTr="00547B96">
        <w:trPr>
          <w:trHeight w:val="300"/>
        </w:trPr>
        <w:tc>
          <w:tcPr>
            <w:tcW w:w="1402" w:type="dxa"/>
            <w:noWrap/>
          </w:tcPr>
          <w:p w14:paraId="59D820F0" w14:textId="6521D7C2" w:rsidR="00D9227C" w:rsidRDefault="00D9227C" w:rsidP="00547B96">
            <w:pPr>
              <w:tabs>
                <w:tab w:val="left" w:pos="8640"/>
              </w:tabs>
              <w:rPr>
                <w:rFonts w:cs="Arial"/>
                <w:color w:val="0000FF"/>
                <w:szCs w:val="20"/>
              </w:rPr>
            </w:pPr>
            <w:r>
              <w:rPr>
                <w:rFonts w:cs="Arial"/>
                <w:color w:val="0000FF"/>
                <w:szCs w:val="20"/>
              </w:rPr>
              <w:t>PT</w:t>
            </w:r>
          </w:p>
        </w:tc>
        <w:tc>
          <w:tcPr>
            <w:tcW w:w="7272" w:type="dxa"/>
            <w:noWrap/>
          </w:tcPr>
          <w:p w14:paraId="53747C7D" w14:textId="35E94454" w:rsidR="00D9227C" w:rsidRDefault="00D9227C" w:rsidP="00547B96">
            <w:pPr>
              <w:tabs>
                <w:tab w:val="left" w:pos="8640"/>
              </w:tabs>
              <w:rPr>
                <w:rFonts w:cs="Arial"/>
                <w:color w:val="0000FF"/>
                <w:szCs w:val="20"/>
              </w:rPr>
            </w:pPr>
            <w:r>
              <w:rPr>
                <w:rFonts w:cs="Arial"/>
                <w:color w:val="0000FF"/>
                <w:szCs w:val="20"/>
              </w:rPr>
              <w:t>Prothrombin Time</w:t>
            </w:r>
          </w:p>
        </w:tc>
      </w:tr>
      <w:tr w:rsidR="00D9227C" w:rsidRPr="008F29F4" w14:paraId="32725A21" w14:textId="77777777" w:rsidTr="00547B96">
        <w:trPr>
          <w:trHeight w:val="300"/>
        </w:trPr>
        <w:tc>
          <w:tcPr>
            <w:tcW w:w="1402" w:type="dxa"/>
            <w:noWrap/>
          </w:tcPr>
          <w:p w14:paraId="203CF538" w14:textId="42704627" w:rsidR="00D9227C" w:rsidRDefault="00D9227C" w:rsidP="00547B96">
            <w:pPr>
              <w:tabs>
                <w:tab w:val="left" w:pos="8640"/>
              </w:tabs>
              <w:rPr>
                <w:rFonts w:cs="Arial"/>
                <w:color w:val="0000FF"/>
                <w:szCs w:val="20"/>
              </w:rPr>
            </w:pPr>
            <w:proofErr w:type="spellStart"/>
            <w:r>
              <w:rPr>
                <w:rFonts w:cs="Arial"/>
                <w:color w:val="0000FF"/>
                <w:szCs w:val="20"/>
              </w:rPr>
              <w:t>aPTT</w:t>
            </w:r>
            <w:proofErr w:type="spellEnd"/>
          </w:p>
        </w:tc>
        <w:tc>
          <w:tcPr>
            <w:tcW w:w="7272" w:type="dxa"/>
            <w:noWrap/>
          </w:tcPr>
          <w:p w14:paraId="5D982FE5" w14:textId="7E6A15B0" w:rsidR="00D9227C" w:rsidRDefault="00D9227C" w:rsidP="00D9227C">
            <w:pPr>
              <w:tabs>
                <w:tab w:val="left" w:pos="8640"/>
              </w:tabs>
              <w:rPr>
                <w:rFonts w:cs="Arial"/>
                <w:color w:val="0000FF"/>
                <w:szCs w:val="20"/>
              </w:rPr>
            </w:pPr>
            <w:r>
              <w:rPr>
                <w:rFonts w:cs="Arial"/>
                <w:color w:val="0000FF"/>
                <w:szCs w:val="20"/>
              </w:rPr>
              <w:t>Activated Partial Thromboplastin Time</w:t>
            </w:r>
          </w:p>
        </w:tc>
      </w:tr>
      <w:tr w:rsidR="00A15BED" w:rsidRPr="008F29F4" w14:paraId="718653CA" w14:textId="77777777" w:rsidTr="00547B96">
        <w:trPr>
          <w:trHeight w:val="300"/>
        </w:trPr>
        <w:tc>
          <w:tcPr>
            <w:tcW w:w="1402" w:type="dxa"/>
            <w:noWrap/>
          </w:tcPr>
          <w:p w14:paraId="3C540ED3" w14:textId="1E7623A9" w:rsidR="00A15BED" w:rsidRDefault="00A15BED" w:rsidP="00547B96">
            <w:pPr>
              <w:tabs>
                <w:tab w:val="left" w:pos="8640"/>
              </w:tabs>
              <w:rPr>
                <w:rFonts w:cs="Arial"/>
                <w:color w:val="0000FF"/>
                <w:szCs w:val="20"/>
              </w:rPr>
            </w:pPr>
            <w:r>
              <w:rPr>
                <w:rFonts w:cs="Arial"/>
                <w:color w:val="0000FF"/>
                <w:szCs w:val="20"/>
              </w:rPr>
              <w:t>RANO</w:t>
            </w:r>
          </w:p>
        </w:tc>
        <w:tc>
          <w:tcPr>
            <w:tcW w:w="7272" w:type="dxa"/>
            <w:noWrap/>
          </w:tcPr>
          <w:p w14:paraId="7FC9887E" w14:textId="7A074B21" w:rsidR="00A15BED" w:rsidRDefault="00A15BED" w:rsidP="00547B96">
            <w:pPr>
              <w:tabs>
                <w:tab w:val="left" w:pos="8640"/>
              </w:tabs>
              <w:rPr>
                <w:rFonts w:cs="Arial"/>
                <w:color w:val="0000FF"/>
                <w:szCs w:val="20"/>
              </w:rPr>
            </w:pPr>
            <w:r>
              <w:rPr>
                <w:rFonts w:cs="Arial"/>
                <w:color w:val="0000FF"/>
                <w:szCs w:val="20"/>
              </w:rPr>
              <w:t>Response Assessment in Neuro-Oncology</w:t>
            </w:r>
          </w:p>
        </w:tc>
      </w:tr>
      <w:tr w:rsidR="00A15BED" w:rsidRPr="008F29F4" w14:paraId="297B2871" w14:textId="77777777" w:rsidTr="00547B96">
        <w:trPr>
          <w:trHeight w:val="300"/>
        </w:trPr>
        <w:tc>
          <w:tcPr>
            <w:tcW w:w="1402" w:type="dxa"/>
            <w:noWrap/>
          </w:tcPr>
          <w:p w14:paraId="24B898D6" w14:textId="34F12343" w:rsidR="00A15BED" w:rsidRDefault="00A15BED" w:rsidP="00547B96">
            <w:pPr>
              <w:tabs>
                <w:tab w:val="left" w:pos="8640"/>
              </w:tabs>
              <w:rPr>
                <w:rFonts w:cs="Arial"/>
                <w:color w:val="0000FF"/>
                <w:szCs w:val="20"/>
              </w:rPr>
            </w:pPr>
            <w:proofErr w:type="spellStart"/>
            <w:r>
              <w:rPr>
                <w:rFonts w:cs="Arial"/>
                <w:color w:val="0000FF"/>
                <w:szCs w:val="20"/>
              </w:rPr>
              <w:t>iRANO</w:t>
            </w:r>
            <w:proofErr w:type="spellEnd"/>
          </w:p>
        </w:tc>
        <w:tc>
          <w:tcPr>
            <w:tcW w:w="7272" w:type="dxa"/>
            <w:noWrap/>
          </w:tcPr>
          <w:p w14:paraId="58CC1CD6" w14:textId="6C3FE8F4" w:rsidR="00A15BED" w:rsidRPr="00A15BED" w:rsidRDefault="00A15BED" w:rsidP="00547B96">
            <w:pPr>
              <w:tabs>
                <w:tab w:val="left" w:pos="8640"/>
              </w:tabs>
              <w:rPr>
                <w:rFonts w:cs="Arial"/>
                <w:color w:val="0000FF"/>
                <w:szCs w:val="20"/>
              </w:rPr>
            </w:pPr>
            <w:r>
              <w:rPr>
                <w:rFonts w:cs="Arial"/>
                <w:color w:val="0000FF"/>
                <w:szCs w:val="20"/>
              </w:rPr>
              <w:t>Immune Response Assessment in Neuro-Oncology</w:t>
            </w:r>
          </w:p>
        </w:tc>
      </w:tr>
      <w:tr w:rsidR="00A15BED" w:rsidRPr="008F29F4" w14:paraId="40C0358C" w14:textId="77777777" w:rsidTr="00547B96">
        <w:trPr>
          <w:trHeight w:val="300"/>
        </w:trPr>
        <w:tc>
          <w:tcPr>
            <w:tcW w:w="1402" w:type="dxa"/>
            <w:noWrap/>
          </w:tcPr>
          <w:p w14:paraId="133C701D" w14:textId="44BDA828" w:rsidR="00A15BED" w:rsidRDefault="00A15BED" w:rsidP="00547B96">
            <w:pPr>
              <w:tabs>
                <w:tab w:val="left" w:pos="8640"/>
              </w:tabs>
              <w:rPr>
                <w:rFonts w:cs="Arial"/>
                <w:color w:val="0000FF"/>
                <w:szCs w:val="20"/>
              </w:rPr>
            </w:pPr>
            <w:r>
              <w:rPr>
                <w:rFonts w:cs="Arial"/>
                <w:color w:val="0000FF"/>
                <w:szCs w:val="20"/>
              </w:rPr>
              <w:t>RECIST</w:t>
            </w:r>
          </w:p>
        </w:tc>
        <w:tc>
          <w:tcPr>
            <w:tcW w:w="7272" w:type="dxa"/>
            <w:noWrap/>
          </w:tcPr>
          <w:p w14:paraId="10A5B93E" w14:textId="6B912E0F" w:rsidR="00A15BED" w:rsidRDefault="00A15BED" w:rsidP="00547B96">
            <w:pPr>
              <w:tabs>
                <w:tab w:val="left" w:pos="8640"/>
              </w:tabs>
              <w:rPr>
                <w:rFonts w:cs="Arial"/>
                <w:color w:val="0000FF"/>
                <w:szCs w:val="20"/>
              </w:rPr>
            </w:pPr>
            <w:r w:rsidRPr="00A15BED">
              <w:rPr>
                <w:rFonts w:cs="Arial"/>
                <w:color w:val="0000FF"/>
                <w:szCs w:val="20"/>
              </w:rPr>
              <w:t>Response Evaluation Criteria in Solid Tumors</w:t>
            </w:r>
          </w:p>
        </w:tc>
      </w:tr>
      <w:tr w:rsidR="00A15BED" w:rsidRPr="008F29F4" w14:paraId="2CE980B1" w14:textId="77777777" w:rsidTr="00547B96">
        <w:trPr>
          <w:trHeight w:val="300"/>
        </w:trPr>
        <w:tc>
          <w:tcPr>
            <w:tcW w:w="1402" w:type="dxa"/>
            <w:noWrap/>
          </w:tcPr>
          <w:p w14:paraId="049E3F28" w14:textId="77D1929C" w:rsidR="00A15BED" w:rsidRDefault="00A15BED" w:rsidP="00547B96">
            <w:pPr>
              <w:tabs>
                <w:tab w:val="left" w:pos="8640"/>
              </w:tabs>
              <w:rPr>
                <w:rFonts w:cs="Arial"/>
                <w:color w:val="0000FF"/>
                <w:szCs w:val="20"/>
              </w:rPr>
            </w:pPr>
            <w:proofErr w:type="spellStart"/>
            <w:r>
              <w:rPr>
                <w:rFonts w:cs="Arial"/>
                <w:color w:val="0000FF"/>
                <w:szCs w:val="20"/>
              </w:rPr>
              <w:t>iRECIST</w:t>
            </w:r>
            <w:proofErr w:type="spellEnd"/>
          </w:p>
        </w:tc>
        <w:tc>
          <w:tcPr>
            <w:tcW w:w="7272" w:type="dxa"/>
            <w:noWrap/>
          </w:tcPr>
          <w:p w14:paraId="45E99442" w14:textId="0A602FB8" w:rsidR="00A15BED" w:rsidRPr="001F6922" w:rsidRDefault="00A15BED" w:rsidP="00547B96">
            <w:pPr>
              <w:tabs>
                <w:tab w:val="left" w:pos="8640"/>
              </w:tabs>
              <w:rPr>
                <w:rFonts w:cs="Arial"/>
                <w:color w:val="3333FF"/>
                <w:szCs w:val="20"/>
              </w:rPr>
            </w:pPr>
            <w:r w:rsidRPr="001F6922">
              <w:rPr>
                <w:rFonts w:cs="Arial"/>
                <w:color w:val="3333FF"/>
                <w:szCs w:val="20"/>
              </w:rPr>
              <w:t xml:space="preserve">Immune </w:t>
            </w:r>
            <w:r w:rsidRPr="001F6922">
              <w:rPr>
                <w:rStyle w:val="st"/>
                <w:color w:val="3333FF"/>
              </w:rPr>
              <w:t>Response Evaluation Criteria in Solid Tumors</w:t>
            </w:r>
          </w:p>
        </w:tc>
      </w:tr>
      <w:tr w:rsidR="00A15BED" w:rsidRPr="008F29F4" w14:paraId="495DA521" w14:textId="77777777" w:rsidTr="00547B96">
        <w:trPr>
          <w:trHeight w:val="300"/>
        </w:trPr>
        <w:tc>
          <w:tcPr>
            <w:tcW w:w="1402" w:type="dxa"/>
            <w:noWrap/>
          </w:tcPr>
          <w:p w14:paraId="73D04522" w14:textId="6F64686F" w:rsidR="00A15BED" w:rsidRDefault="00A15BED" w:rsidP="00547B96">
            <w:pPr>
              <w:tabs>
                <w:tab w:val="left" w:pos="8640"/>
              </w:tabs>
              <w:rPr>
                <w:rFonts w:cs="Arial"/>
                <w:color w:val="0000FF"/>
                <w:szCs w:val="20"/>
              </w:rPr>
            </w:pPr>
            <w:proofErr w:type="spellStart"/>
            <w:r>
              <w:rPr>
                <w:rFonts w:cs="Arial"/>
                <w:color w:val="0000FF"/>
                <w:szCs w:val="20"/>
              </w:rPr>
              <w:t>irRECIST</w:t>
            </w:r>
            <w:proofErr w:type="spellEnd"/>
          </w:p>
        </w:tc>
        <w:tc>
          <w:tcPr>
            <w:tcW w:w="7272" w:type="dxa"/>
            <w:noWrap/>
          </w:tcPr>
          <w:p w14:paraId="17F91314" w14:textId="5BA98871" w:rsidR="00A15BED" w:rsidRPr="001F6922" w:rsidRDefault="00A15BED" w:rsidP="00547B96">
            <w:pPr>
              <w:tabs>
                <w:tab w:val="left" w:pos="8640"/>
              </w:tabs>
              <w:rPr>
                <w:rFonts w:cs="Arial"/>
                <w:color w:val="3333FF"/>
                <w:szCs w:val="20"/>
              </w:rPr>
            </w:pPr>
            <w:r w:rsidRPr="001F6922">
              <w:rPr>
                <w:rFonts w:cs="Arial"/>
                <w:color w:val="3333FF"/>
                <w:szCs w:val="20"/>
              </w:rPr>
              <w:t xml:space="preserve">Immune-Related </w:t>
            </w:r>
            <w:r w:rsidRPr="001F6922">
              <w:rPr>
                <w:rStyle w:val="st"/>
                <w:color w:val="3333FF"/>
              </w:rPr>
              <w:t>Response Evaluation Criteria in Solid Tumors</w:t>
            </w:r>
          </w:p>
        </w:tc>
      </w:tr>
      <w:tr w:rsidR="00CA0FE2" w:rsidRPr="008F29F4" w14:paraId="43DF02AD" w14:textId="77777777" w:rsidTr="00547B96">
        <w:trPr>
          <w:trHeight w:val="300"/>
        </w:trPr>
        <w:tc>
          <w:tcPr>
            <w:tcW w:w="1402" w:type="dxa"/>
            <w:noWrap/>
          </w:tcPr>
          <w:p w14:paraId="0B5CC545" w14:textId="240EB5C7" w:rsidR="00CA0FE2" w:rsidRDefault="00CA0FE2" w:rsidP="00547B96">
            <w:pPr>
              <w:tabs>
                <w:tab w:val="left" w:pos="8640"/>
              </w:tabs>
              <w:rPr>
                <w:rFonts w:cs="Arial"/>
                <w:color w:val="0000FF"/>
                <w:szCs w:val="20"/>
              </w:rPr>
            </w:pPr>
            <w:r>
              <w:rPr>
                <w:rFonts w:cs="Arial"/>
                <w:color w:val="0000FF"/>
                <w:szCs w:val="20"/>
              </w:rPr>
              <w:t>RNI</w:t>
            </w:r>
          </w:p>
        </w:tc>
        <w:tc>
          <w:tcPr>
            <w:tcW w:w="7272" w:type="dxa"/>
            <w:noWrap/>
          </w:tcPr>
          <w:p w14:paraId="0108A643" w14:textId="63605228" w:rsidR="00CA0FE2" w:rsidRDefault="00CA0FE2" w:rsidP="00547B96">
            <w:pPr>
              <w:tabs>
                <w:tab w:val="left" w:pos="8640"/>
              </w:tabs>
              <w:rPr>
                <w:rFonts w:cs="Arial"/>
                <w:color w:val="0000FF"/>
                <w:szCs w:val="20"/>
              </w:rPr>
            </w:pPr>
            <w:r>
              <w:rPr>
                <w:rFonts w:cs="Arial"/>
                <w:color w:val="0000FF"/>
                <w:szCs w:val="20"/>
              </w:rPr>
              <w:t>Reportable New Information</w:t>
            </w:r>
          </w:p>
        </w:tc>
      </w:tr>
      <w:tr w:rsidR="0078636C" w:rsidRPr="008F29F4" w14:paraId="3A14EEA9" w14:textId="77777777" w:rsidTr="00547B96">
        <w:trPr>
          <w:trHeight w:val="300"/>
        </w:trPr>
        <w:tc>
          <w:tcPr>
            <w:tcW w:w="1402" w:type="dxa"/>
            <w:noWrap/>
          </w:tcPr>
          <w:p w14:paraId="018C0BF9" w14:textId="50149B4A" w:rsidR="0078636C" w:rsidRPr="008F29F4" w:rsidRDefault="0078636C" w:rsidP="00547B96">
            <w:pPr>
              <w:tabs>
                <w:tab w:val="left" w:pos="8640"/>
              </w:tabs>
              <w:rPr>
                <w:rFonts w:cs="Arial"/>
                <w:color w:val="0000FF"/>
                <w:szCs w:val="20"/>
              </w:rPr>
            </w:pPr>
            <w:r>
              <w:rPr>
                <w:rFonts w:cs="Arial"/>
                <w:color w:val="0000FF"/>
                <w:szCs w:val="20"/>
              </w:rPr>
              <w:t>SAE</w:t>
            </w:r>
          </w:p>
        </w:tc>
        <w:tc>
          <w:tcPr>
            <w:tcW w:w="7272" w:type="dxa"/>
            <w:noWrap/>
          </w:tcPr>
          <w:p w14:paraId="74B40AF2" w14:textId="4196542D" w:rsidR="0078636C" w:rsidRPr="008F29F4" w:rsidRDefault="0078636C" w:rsidP="00547B96">
            <w:pPr>
              <w:tabs>
                <w:tab w:val="left" w:pos="8640"/>
              </w:tabs>
              <w:rPr>
                <w:rFonts w:cs="Arial"/>
                <w:color w:val="0000FF"/>
                <w:szCs w:val="20"/>
              </w:rPr>
            </w:pPr>
            <w:r>
              <w:rPr>
                <w:rFonts w:cs="Arial"/>
                <w:color w:val="0000FF"/>
                <w:szCs w:val="20"/>
              </w:rPr>
              <w:t>Serious Adverse Event</w:t>
            </w:r>
          </w:p>
        </w:tc>
      </w:tr>
      <w:tr w:rsidR="006F4D0D" w:rsidRPr="008F29F4" w14:paraId="3145F9BB" w14:textId="77777777" w:rsidTr="00547B96">
        <w:trPr>
          <w:trHeight w:val="300"/>
        </w:trPr>
        <w:tc>
          <w:tcPr>
            <w:tcW w:w="1402" w:type="dxa"/>
            <w:noWrap/>
            <w:hideMark/>
          </w:tcPr>
          <w:p w14:paraId="7F262058" w14:textId="77777777" w:rsidR="006F4D0D" w:rsidRPr="008F29F4" w:rsidRDefault="006F4D0D" w:rsidP="00547B96">
            <w:pPr>
              <w:tabs>
                <w:tab w:val="left" w:pos="8640"/>
              </w:tabs>
              <w:rPr>
                <w:rFonts w:cs="Arial"/>
                <w:color w:val="0000FF"/>
                <w:szCs w:val="20"/>
              </w:rPr>
            </w:pPr>
            <w:r w:rsidRPr="008F29F4">
              <w:rPr>
                <w:rFonts w:cs="Arial"/>
                <w:color w:val="0000FF"/>
                <w:szCs w:val="20"/>
              </w:rPr>
              <w:t>SD</w:t>
            </w:r>
          </w:p>
        </w:tc>
        <w:tc>
          <w:tcPr>
            <w:tcW w:w="7272" w:type="dxa"/>
            <w:noWrap/>
            <w:hideMark/>
          </w:tcPr>
          <w:p w14:paraId="74B3D02B" w14:textId="77777777" w:rsidR="006F4D0D" w:rsidRPr="008F29F4" w:rsidRDefault="006F4D0D" w:rsidP="00547B96">
            <w:pPr>
              <w:tabs>
                <w:tab w:val="left" w:pos="8640"/>
              </w:tabs>
              <w:rPr>
                <w:rFonts w:cs="Arial"/>
                <w:color w:val="0000FF"/>
                <w:szCs w:val="20"/>
              </w:rPr>
            </w:pPr>
            <w:r w:rsidRPr="008F29F4">
              <w:rPr>
                <w:rFonts w:cs="Arial"/>
                <w:color w:val="0000FF"/>
                <w:szCs w:val="20"/>
              </w:rPr>
              <w:t>Stable Disease</w:t>
            </w:r>
          </w:p>
        </w:tc>
      </w:tr>
      <w:tr w:rsidR="00CA0FE2" w:rsidRPr="008F29F4" w14:paraId="5AC48E56" w14:textId="77777777" w:rsidTr="00547B96">
        <w:trPr>
          <w:trHeight w:val="300"/>
        </w:trPr>
        <w:tc>
          <w:tcPr>
            <w:tcW w:w="1402" w:type="dxa"/>
            <w:noWrap/>
          </w:tcPr>
          <w:p w14:paraId="3199512A" w14:textId="1C83B18E" w:rsidR="00CA0FE2" w:rsidRPr="008F29F4" w:rsidRDefault="00CA0FE2" w:rsidP="00547B96">
            <w:pPr>
              <w:tabs>
                <w:tab w:val="left" w:pos="8640"/>
              </w:tabs>
              <w:rPr>
                <w:rFonts w:cs="Arial"/>
                <w:color w:val="0000FF"/>
                <w:szCs w:val="20"/>
              </w:rPr>
            </w:pPr>
            <w:proofErr w:type="spellStart"/>
            <w:r>
              <w:rPr>
                <w:rFonts w:cs="Arial"/>
                <w:color w:val="0000FF"/>
                <w:szCs w:val="20"/>
              </w:rPr>
              <w:t>SDi</w:t>
            </w:r>
            <w:proofErr w:type="spellEnd"/>
          </w:p>
        </w:tc>
        <w:tc>
          <w:tcPr>
            <w:tcW w:w="7272" w:type="dxa"/>
            <w:noWrap/>
          </w:tcPr>
          <w:p w14:paraId="61CB994A" w14:textId="033F6789" w:rsidR="00CA0FE2" w:rsidRPr="008F29F4" w:rsidRDefault="00CA0FE2" w:rsidP="00547B96">
            <w:pPr>
              <w:tabs>
                <w:tab w:val="left" w:pos="8640"/>
              </w:tabs>
              <w:rPr>
                <w:rFonts w:cs="Arial"/>
                <w:color w:val="0000FF"/>
                <w:szCs w:val="20"/>
              </w:rPr>
            </w:pPr>
            <w:r>
              <w:rPr>
                <w:rFonts w:cs="Arial"/>
                <w:color w:val="0000FF"/>
                <w:szCs w:val="20"/>
              </w:rPr>
              <w:t>Shortest Diameter of a lesion</w:t>
            </w:r>
          </w:p>
        </w:tc>
      </w:tr>
      <w:tr w:rsidR="00CA0FE2" w:rsidRPr="008F29F4" w:rsidDel="00D9227C" w14:paraId="4FC10862" w14:textId="77777777" w:rsidTr="00547B96">
        <w:trPr>
          <w:trHeight w:val="300"/>
        </w:trPr>
        <w:tc>
          <w:tcPr>
            <w:tcW w:w="1402" w:type="dxa"/>
            <w:noWrap/>
          </w:tcPr>
          <w:p w14:paraId="48F25205" w14:textId="237BB2C5" w:rsidR="00CA0FE2" w:rsidRPr="008F29F4" w:rsidDel="00D9227C" w:rsidRDefault="00CA0FE2" w:rsidP="00547B96">
            <w:pPr>
              <w:tabs>
                <w:tab w:val="left" w:pos="8640"/>
              </w:tabs>
              <w:rPr>
                <w:rFonts w:cs="Arial"/>
                <w:color w:val="0000FF"/>
                <w:szCs w:val="20"/>
              </w:rPr>
            </w:pPr>
            <w:r>
              <w:rPr>
                <w:rFonts w:cs="Arial"/>
                <w:color w:val="0000FF"/>
                <w:szCs w:val="20"/>
              </w:rPr>
              <w:t>TTP</w:t>
            </w:r>
          </w:p>
        </w:tc>
        <w:tc>
          <w:tcPr>
            <w:tcW w:w="7272" w:type="dxa"/>
            <w:noWrap/>
          </w:tcPr>
          <w:p w14:paraId="13416B60" w14:textId="5B85E9DC" w:rsidR="00CA0FE2" w:rsidRPr="008F29F4" w:rsidDel="00D9227C" w:rsidRDefault="00CA0FE2" w:rsidP="00547B96">
            <w:pPr>
              <w:tabs>
                <w:tab w:val="left" w:pos="8640"/>
              </w:tabs>
              <w:rPr>
                <w:rFonts w:cs="Arial"/>
                <w:color w:val="0000FF"/>
                <w:szCs w:val="20"/>
              </w:rPr>
            </w:pPr>
            <w:r>
              <w:rPr>
                <w:rFonts w:cs="Arial"/>
                <w:color w:val="0000FF"/>
                <w:szCs w:val="20"/>
              </w:rPr>
              <w:t>Time To Progression</w:t>
            </w:r>
          </w:p>
        </w:tc>
      </w:tr>
      <w:tr w:rsidR="00CA0FE2" w:rsidRPr="008F29F4" w:rsidDel="00D9227C" w14:paraId="71BAF2DC" w14:textId="77777777" w:rsidTr="00547B96">
        <w:trPr>
          <w:trHeight w:val="300"/>
        </w:trPr>
        <w:tc>
          <w:tcPr>
            <w:tcW w:w="1402" w:type="dxa"/>
            <w:noWrap/>
          </w:tcPr>
          <w:p w14:paraId="4EB96119" w14:textId="2C31D582" w:rsidR="00CA0FE2" w:rsidRPr="008F29F4" w:rsidDel="00D9227C" w:rsidRDefault="00CA0FE2" w:rsidP="00547B96">
            <w:pPr>
              <w:tabs>
                <w:tab w:val="left" w:pos="8640"/>
              </w:tabs>
              <w:rPr>
                <w:rFonts w:cs="Arial"/>
                <w:color w:val="0000FF"/>
                <w:szCs w:val="20"/>
              </w:rPr>
            </w:pPr>
            <w:r>
              <w:rPr>
                <w:rFonts w:cs="Arial"/>
                <w:color w:val="0000FF"/>
                <w:szCs w:val="20"/>
              </w:rPr>
              <w:t>ULN</w:t>
            </w:r>
          </w:p>
        </w:tc>
        <w:tc>
          <w:tcPr>
            <w:tcW w:w="7272" w:type="dxa"/>
            <w:noWrap/>
          </w:tcPr>
          <w:p w14:paraId="38CED480" w14:textId="0ED8AC1A" w:rsidR="00CA0FE2" w:rsidRPr="008F29F4" w:rsidDel="00D9227C" w:rsidRDefault="00CA0FE2" w:rsidP="00547B96">
            <w:pPr>
              <w:tabs>
                <w:tab w:val="left" w:pos="8640"/>
              </w:tabs>
              <w:rPr>
                <w:rFonts w:cs="Arial"/>
                <w:color w:val="0000FF"/>
                <w:szCs w:val="20"/>
              </w:rPr>
            </w:pPr>
            <w:r>
              <w:rPr>
                <w:rFonts w:cs="Arial"/>
                <w:color w:val="0000FF"/>
                <w:szCs w:val="20"/>
              </w:rPr>
              <w:t>Upper Limit of Normal</w:t>
            </w:r>
          </w:p>
        </w:tc>
      </w:tr>
      <w:tr w:rsidR="006F4D0D" w:rsidRPr="008F29F4" w14:paraId="33562328" w14:textId="77777777" w:rsidTr="00547B96">
        <w:trPr>
          <w:trHeight w:val="285"/>
        </w:trPr>
        <w:tc>
          <w:tcPr>
            <w:tcW w:w="1402" w:type="dxa"/>
            <w:noWrap/>
            <w:hideMark/>
          </w:tcPr>
          <w:p w14:paraId="04363D2D" w14:textId="77777777" w:rsidR="006F4D0D" w:rsidRPr="008F29F4" w:rsidRDefault="006F4D0D" w:rsidP="00547B96">
            <w:pPr>
              <w:tabs>
                <w:tab w:val="left" w:pos="8640"/>
              </w:tabs>
              <w:rPr>
                <w:rFonts w:cs="Arial"/>
                <w:color w:val="0000FF"/>
                <w:szCs w:val="20"/>
              </w:rPr>
            </w:pPr>
            <w:r w:rsidRPr="008F29F4">
              <w:rPr>
                <w:rFonts w:cs="Arial"/>
                <w:color w:val="0000FF"/>
                <w:szCs w:val="20"/>
              </w:rPr>
              <w:t>WBC</w:t>
            </w:r>
          </w:p>
        </w:tc>
        <w:tc>
          <w:tcPr>
            <w:tcW w:w="7272" w:type="dxa"/>
            <w:noWrap/>
            <w:hideMark/>
          </w:tcPr>
          <w:p w14:paraId="2FD5ACE2" w14:textId="77777777" w:rsidR="006F4D0D" w:rsidRPr="008F29F4" w:rsidRDefault="006F4D0D" w:rsidP="00547B96">
            <w:pPr>
              <w:tabs>
                <w:tab w:val="left" w:pos="8640"/>
              </w:tabs>
              <w:rPr>
                <w:rFonts w:cs="Arial"/>
                <w:color w:val="0000FF"/>
                <w:szCs w:val="20"/>
              </w:rPr>
            </w:pPr>
            <w:r w:rsidRPr="008F29F4">
              <w:rPr>
                <w:rFonts w:cs="Arial"/>
                <w:color w:val="0000FF"/>
                <w:szCs w:val="20"/>
              </w:rPr>
              <w:t>White Blood Cells</w:t>
            </w:r>
          </w:p>
        </w:tc>
      </w:tr>
    </w:tbl>
    <w:p w14:paraId="684D59E3" w14:textId="5F28717C" w:rsidR="003276B5" w:rsidRPr="00547B96" w:rsidRDefault="003276B5" w:rsidP="00547B96">
      <w:pPr>
        <w:rPr>
          <w:b/>
        </w:rPr>
      </w:pPr>
      <w:r w:rsidRPr="008F29F4">
        <w:rPr>
          <w:szCs w:val="20"/>
        </w:rPr>
        <w:br w:type="page"/>
      </w:r>
      <w:bookmarkStart w:id="9" w:name="_Toc395019454"/>
      <w:r w:rsidR="00A52DD5" w:rsidRPr="00547B96">
        <w:rPr>
          <w:b/>
          <w:sz w:val="28"/>
        </w:rPr>
        <w:lastRenderedPageBreak/>
        <w:t>STUDY SCHEMA</w:t>
      </w:r>
      <w:bookmarkEnd w:id="9"/>
    </w:p>
    <w:p w14:paraId="7A7E3ACB" w14:textId="45FBB7BB" w:rsidR="005D2DD4" w:rsidRPr="00547B96" w:rsidRDefault="007318EE" w:rsidP="00C9604D">
      <w:pPr>
        <w:rPr>
          <w:i/>
          <w:color w:val="0000FF"/>
        </w:rPr>
      </w:pPr>
      <w:r w:rsidRPr="00547B96">
        <w:rPr>
          <w:i/>
          <w:color w:val="0000FF"/>
        </w:rPr>
        <w:t>The schema should</w:t>
      </w:r>
      <w:r w:rsidR="00C9604D" w:rsidRPr="00547B96">
        <w:rPr>
          <w:i/>
          <w:color w:val="0000FF"/>
        </w:rPr>
        <w:t xml:space="preserve"> be a diagram or pictorial</w:t>
      </w:r>
      <w:r w:rsidRPr="00547B96">
        <w:rPr>
          <w:i/>
          <w:color w:val="0000FF"/>
        </w:rPr>
        <w:t xml:space="preserve"> </w:t>
      </w:r>
      <w:r w:rsidR="00F8061F" w:rsidRPr="00547B96">
        <w:rPr>
          <w:i/>
          <w:color w:val="0000FF"/>
        </w:rPr>
        <w:t>represent</w:t>
      </w:r>
      <w:r w:rsidR="00C9604D" w:rsidRPr="00547B96">
        <w:rPr>
          <w:i/>
          <w:color w:val="0000FF"/>
        </w:rPr>
        <w:t>ation of</w:t>
      </w:r>
      <w:r w:rsidR="00F8061F" w:rsidRPr="00547B96">
        <w:rPr>
          <w:i/>
          <w:color w:val="0000FF"/>
        </w:rPr>
        <w:t xml:space="preserve"> </w:t>
      </w:r>
      <w:r w:rsidR="00C9604D" w:rsidRPr="00547B96">
        <w:rPr>
          <w:i/>
          <w:color w:val="0000FF"/>
        </w:rPr>
        <w:t>your study design and general treatment plan</w:t>
      </w:r>
      <w:r w:rsidRPr="00547B96">
        <w:rPr>
          <w:i/>
          <w:color w:val="0000FF"/>
        </w:rPr>
        <w:t>.</w:t>
      </w:r>
      <w:r w:rsidR="00F8061F" w:rsidRPr="00547B96">
        <w:rPr>
          <w:i/>
          <w:color w:val="0000FF"/>
        </w:rPr>
        <w:t xml:space="preserve"> For example:</w:t>
      </w:r>
      <w:r w:rsidR="00A34F87" w:rsidRPr="00547B96">
        <w:rPr>
          <w:i/>
          <w:color w:val="0000FF"/>
        </w:rPr>
        <w:t xml:space="preserve"> </w:t>
      </w:r>
    </w:p>
    <w:p w14:paraId="57A27C13" w14:textId="74140AE8" w:rsidR="005D2DD4" w:rsidRPr="008F29F4" w:rsidRDefault="001A21C6" w:rsidP="00081819">
      <w:pPr>
        <w:jc w:val="center"/>
        <w:rPr>
          <w:rFonts w:cs="Arial"/>
          <w:szCs w:val="20"/>
        </w:rPr>
      </w:pPr>
      <w:r>
        <w:rPr>
          <w:rFonts w:cs="Arial"/>
          <w:noProof/>
          <w:szCs w:val="20"/>
        </w:rPr>
        <mc:AlternateContent>
          <mc:Choice Requires="wps">
            <w:drawing>
              <wp:anchor distT="0" distB="0" distL="114300" distR="114300" simplePos="0" relativeHeight="251690496" behindDoc="0" locked="0" layoutInCell="1" allowOverlap="1" wp14:anchorId="3FF34AD6" wp14:editId="67AB5944">
                <wp:simplePos x="0" y="0"/>
                <wp:positionH relativeFrom="column">
                  <wp:posOffset>1870287</wp:posOffset>
                </wp:positionH>
                <wp:positionV relativeFrom="paragraph">
                  <wp:posOffset>120650</wp:posOffset>
                </wp:positionV>
                <wp:extent cx="1778000" cy="431800"/>
                <wp:effectExtent l="0" t="0" r="12700" b="25400"/>
                <wp:wrapNone/>
                <wp:docPr id="25" name="Rounded Rectangle 25"/>
                <wp:cNvGraphicFramePr/>
                <a:graphic xmlns:a="http://schemas.openxmlformats.org/drawingml/2006/main">
                  <a:graphicData uri="http://schemas.microsoft.com/office/word/2010/wordprocessingShape">
                    <wps:wsp>
                      <wps:cNvSpPr/>
                      <wps:spPr>
                        <a:xfrm>
                          <a:off x="0" y="0"/>
                          <a:ext cx="1778000" cy="431800"/>
                        </a:xfrm>
                        <a:prstGeom prst="roundRect">
                          <a:avLst/>
                        </a:prstGeom>
                      </wps:spPr>
                      <wps:style>
                        <a:lnRef idx="2">
                          <a:schemeClr val="dk1"/>
                        </a:lnRef>
                        <a:fillRef idx="1">
                          <a:schemeClr val="lt1"/>
                        </a:fillRef>
                        <a:effectRef idx="0">
                          <a:schemeClr val="dk1"/>
                        </a:effectRef>
                        <a:fontRef idx="minor">
                          <a:schemeClr val="dk1"/>
                        </a:fontRef>
                      </wps:style>
                      <wps:txbx>
                        <w:txbxContent>
                          <w:p w14:paraId="6AC4F794" w14:textId="00A31275" w:rsidR="0036107F" w:rsidRDefault="0036107F" w:rsidP="00547B96">
                            <w:pPr>
                              <w:jc w:val="center"/>
                            </w:pPr>
                            <w:r>
                              <w:t xml:space="preserve">Stage I/II </w:t>
                            </w:r>
                            <w:r w:rsidRPr="00983822">
                              <w:rPr>
                                <w:color w:val="3333FF"/>
                              </w:rPr>
                              <w:t>Cancer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34AD6" id="Rounded Rectangle 25" o:spid="_x0000_s1026" style="position:absolute;left:0;text-align:left;margin-left:147.25pt;margin-top:9.5pt;width:140pt;height: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" fillcolor="white [3201]" strokecolor="black [3200]" strokeweight="2pt">
                <v:textbox>
                  <w:txbxContent>
                    <w:p w14:paraId="6AC4F794" w14:textId="00A31275" w:rsidR="0036107F" w:rsidRDefault="0036107F" w:rsidP="00547B96">
                      <w:pPr>
                        <w:jc w:val="center"/>
                      </w:pPr>
                      <w:r>
                        <w:t xml:space="preserve">Stage I/II </w:t>
                      </w:r>
                      <w:r w:rsidRPr="00983822">
                        <w:rPr>
                          <w:color w:val="3333FF"/>
                        </w:rPr>
                        <w:t>Cancer A</w:t>
                      </w:r>
                    </w:p>
                  </w:txbxContent>
                </v:textbox>
              </v:roundrect>
            </w:pict>
          </mc:Fallback>
        </mc:AlternateContent>
      </w:r>
    </w:p>
    <w:p w14:paraId="0F7EC856" w14:textId="77777777" w:rsidR="00F8061F" w:rsidRPr="008F29F4" w:rsidRDefault="00F8061F" w:rsidP="00081819">
      <w:pPr>
        <w:framePr w:hSpace="180" w:wrap="around" w:vAnchor="page" w:hAnchor="margin" w:y="3245"/>
        <w:jc w:val="center"/>
        <w:rPr>
          <w:rFonts w:cs="Arial"/>
          <w:b/>
          <w:bCs/>
          <w:szCs w:val="20"/>
        </w:rPr>
      </w:pPr>
    </w:p>
    <w:p w14:paraId="7F28BCCD" w14:textId="09BEC0FE" w:rsidR="001345BC" w:rsidRPr="002D05DC" w:rsidRDefault="001345BC" w:rsidP="001345BC">
      <w:bookmarkStart w:id="10" w:name="_Toc193511062"/>
    </w:p>
    <w:p w14:paraId="58DFF4CA" w14:textId="1BA7BD23" w:rsidR="001345BC" w:rsidRPr="002D05DC" w:rsidRDefault="001345BC" w:rsidP="001345BC"/>
    <w:p w14:paraId="02982F61" w14:textId="1CB7E461" w:rsidR="001345BC" w:rsidRDefault="00803FB6" w:rsidP="001345BC">
      <w:r>
        <w:rPr>
          <w:noProof/>
        </w:rPr>
        <mc:AlternateContent>
          <mc:Choice Requires="wps">
            <w:drawing>
              <wp:anchor distT="0" distB="0" distL="114300" distR="114300" simplePos="0" relativeHeight="251700736" behindDoc="0" locked="0" layoutInCell="1" allowOverlap="1" wp14:anchorId="5128577E" wp14:editId="30D315A9">
                <wp:simplePos x="0" y="0"/>
                <wp:positionH relativeFrom="column">
                  <wp:posOffset>2658110</wp:posOffset>
                </wp:positionH>
                <wp:positionV relativeFrom="paragraph">
                  <wp:posOffset>47625</wp:posOffset>
                </wp:positionV>
                <wp:extent cx="0" cy="186267"/>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186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5D896D" id="_x0000_t32" coordsize="21600,21600" o:spt="32" o:oned="t" path="m,l21600,21600e" filled="f">
                <v:path arrowok="t" fillok="f" o:connecttype="none"/>
                <o:lock v:ext="edit" shapetype="t"/>
              </v:shapetype>
              <v:shape id="Straight Arrow Connector 35" o:spid="_x0000_s1026" type="#_x0000_t32" style="position:absolute;margin-left:209.3pt;margin-top:3.75pt;width:0;height:14.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" strokecolor="black [3040]">
                <v:stroke endarrow="block"/>
              </v:shape>
            </w:pict>
          </mc:Fallback>
        </mc:AlternateContent>
      </w:r>
    </w:p>
    <w:p w14:paraId="235E5EED" w14:textId="6DEFD7A7" w:rsidR="001345BC" w:rsidRPr="00D03CBF" w:rsidRDefault="001A21C6" w:rsidP="001345BC">
      <w:r>
        <w:rPr>
          <w:noProof/>
        </w:rPr>
        <mc:AlternateContent>
          <mc:Choice Requires="wps">
            <w:drawing>
              <wp:anchor distT="0" distB="0" distL="114300" distR="114300" simplePos="0" relativeHeight="251691520" behindDoc="0" locked="0" layoutInCell="1" allowOverlap="1" wp14:anchorId="25310241" wp14:editId="5233A76D">
                <wp:simplePos x="0" y="0"/>
                <wp:positionH relativeFrom="column">
                  <wp:posOffset>1168400</wp:posOffset>
                </wp:positionH>
                <wp:positionV relativeFrom="paragraph">
                  <wp:posOffset>67733</wp:posOffset>
                </wp:positionV>
                <wp:extent cx="3124200" cy="45720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312420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6A3108D2" w14:textId="1E3F81CE" w:rsidR="0036107F" w:rsidRDefault="0036107F" w:rsidP="00547B96">
                            <w:pPr>
                              <w:jc w:val="center"/>
                            </w:pPr>
                            <w:r>
                              <w:t>Randomize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10241" id="Rounded Rectangle 26" o:spid="_x0000_s1027" style="position:absolute;margin-left:92pt;margin-top:5.35pt;width:246pt;height:36pt;z-index:25169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" fillcolor="white [3201]" strokecolor="black [3200]" strokeweight="2pt">
                <v:textbox>
                  <w:txbxContent>
                    <w:p w14:paraId="6A3108D2" w14:textId="1E3F81CE" w:rsidR="0036107F" w:rsidRDefault="0036107F" w:rsidP="00547B96">
                      <w:pPr>
                        <w:jc w:val="center"/>
                      </w:pPr>
                      <w:r>
                        <w:t>Randomize</w:t>
                      </w:r>
                    </w:p>
                  </w:txbxContent>
                </v:textbox>
              </v:roundrect>
            </w:pict>
          </mc:Fallback>
        </mc:AlternateContent>
      </w:r>
    </w:p>
    <w:p w14:paraId="766C76E6" w14:textId="77777777" w:rsidR="001345BC" w:rsidRPr="00D03CBF" w:rsidRDefault="001345BC" w:rsidP="001345BC"/>
    <w:p w14:paraId="3A1A4D5E" w14:textId="3D642552" w:rsidR="001345BC" w:rsidRPr="00D03CBF" w:rsidRDefault="001345BC" w:rsidP="001345BC"/>
    <w:p w14:paraId="1E16D3B6" w14:textId="45F889B0" w:rsidR="001345BC" w:rsidRPr="00D03CBF" w:rsidRDefault="00803FB6" w:rsidP="001345BC">
      <w:r>
        <w:rPr>
          <w:noProof/>
        </w:rPr>
        <mc:AlternateContent>
          <mc:Choice Requires="wps">
            <w:drawing>
              <wp:anchor distT="0" distB="0" distL="114300" distR="114300" simplePos="0" relativeHeight="251702784" behindDoc="0" locked="0" layoutInCell="1" allowOverlap="1" wp14:anchorId="28F0581E" wp14:editId="48ED8C93">
                <wp:simplePos x="0" y="0"/>
                <wp:positionH relativeFrom="column">
                  <wp:posOffset>3970867</wp:posOffset>
                </wp:positionH>
                <wp:positionV relativeFrom="paragraph">
                  <wp:posOffset>20320</wp:posOffset>
                </wp:positionV>
                <wp:extent cx="854921" cy="253788"/>
                <wp:effectExtent l="0" t="0" r="97790" b="70485"/>
                <wp:wrapNone/>
                <wp:docPr id="37" name="Straight Arrow Connector 37"/>
                <wp:cNvGraphicFramePr/>
                <a:graphic xmlns:a="http://schemas.openxmlformats.org/drawingml/2006/main">
                  <a:graphicData uri="http://schemas.microsoft.com/office/word/2010/wordprocessingShape">
                    <wps:wsp>
                      <wps:cNvCnPr/>
                      <wps:spPr>
                        <a:xfrm>
                          <a:off x="0" y="0"/>
                          <a:ext cx="854921" cy="253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7E8654" id="Straight Arrow Connector 37" o:spid="_x0000_s1026" type="#_x0000_t32" style="position:absolute;margin-left:312.65pt;margin-top:1.6pt;width:67.3pt;height:2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" strokecolor="black [3040]">
                <v:stroke endarrow="block"/>
              </v:shape>
            </w:pict>
          </mc:Fallback>
        </mc:AlternateContent>
      </w:r>
      <w:r>
        <w:rPr>
          <w:noProof/>
        </w:rPr>
        <mc:AlternateContent>
          <mc:Choice Requires="wps">
            <w:drawing>
              <wp:anchor distT="0" distB="0" distL="114300" distR="114300" simplePos="0" relativeHeight="251701760" behindDoc="0" locked="0" layoutInCell="1" allowOverlap="1" wp14:anchorId="119CDB69" wp14:editId="7F4D4917">
                <wp:simplePos x="0" y="0"/>
                <wp:positionH relativeFrom="column">
                  <wp:posOffset>880533</wp:posOffset>
                </wp:positionH>
                <wp:positionV relativeFrom="paragraph">
                  <wp:posOffset>20320</wp:posOffset>
                </wp:positionV>
                <wp:extent cx="626534" cy="254000"/>
                <wp:effectExtent l="38100" t="0" r="21590" b="69850"/>
                <wp:wrapNone/>
                <wp:docPr id="36" name="Straight Arrow Connector 36"/>
                <wp:cNvGraphicFramePr/>
                <a:graphic xmlns:a="http://schemas.openxmlformats.org/drawingml/2006/main">
                  <a:graphicData uri="http://schemas.microsoft.com/office/word/2010/wordprocessingShape">
                    <wps:wsp>
                      <wps:cNvCnPr/>
                      <wps:spPr>
                        <a:xfrm flipH="1">
                          <a:off x="0" y="0"/>
                          <a:ext cx="626534"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D994B8" id="Straight Arrow Connector 36" o:spid="_x0000_s1026" type="#_x0000_t32" style="position:absolute;margin-left:69.35pt;margin-top:1.6pt;width:49.35pt;height:20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" strokecolor="black [3040]">
                <v:stroke endarrow="block"/>
              </v:shape>
            </w:pict>
          </mc:Fallback>
        </mc:AlternateContent>
      </w:r>
    </w:p>
    <w:p w14:paraId="647A4353" w14:textId="7E735EA3" w:rsidR="001345BC" w:rsidRPr="00D03CBF" w:rsidRDefault="00C81873" w:rsidP="001345BC">
      <w:r>
        <w:rPr>
          <w:noProof/>
        </w:rPr>
        <mc:AlternateContent>
          <mc:Choice Requires="wps">
            <w:drawing>
              <wp:anchor distT="0" distB="0" distL="114300" distR="114300" simplePos="0" relativeHeight="251693568" behindDoc="0" locked="0" layoutInCell="1" allowOverlap="1" wp14:anchorId="4ADD2901" wp14:editId="23671954">
                <wp:simplePos x="0" y="0"/>
                <wp:positionH relativeFrom="column">
                  <wp:posOffset>4046855</wp:posOffset>
                </wp:positionH>
                <wp:positionV relativeFrom="paragraph">
                  <wp:posOffset>150495</wp:posOffset>
                </wp:positionV>
                <wp:extent cx="1778000" cy="1574377"/>
                <wp:effectExtent l="0" t="0" r="12700" b="26035"/>
                <wp:wrapNone/>
                <wp:docPr id="28" name="Rounded Rectangle 28"/>
                <wp:cNvGraphicFramePr/>
                <a:graphic xmlns:a="http://schemas.openxmlformats.org/drawingml/2006/main">
                  <a:graphicData uri="http://schemas.microsoft.com/office/word/2010/wordprocessingShape">
                    <wps:wsp>
                      <wps:cNvSpPr/>
                      <wps:spPr>
                        <a:xfrm>
                          <a:off x="0" y="0"/>
                          <a:ext cx="1778000" cy="1574377"/>
                        </a:xfrm>
                        <a:prstGeom prst="roundRect">
                          <a:avLst/>
                        </a:prstGeom>
                      </wps:spPr>
                      <wps:style>
                        <a:lnRef idx="2">
                          <a:schemeClr val="dk1"/>
                        </a:lnRef>
                        <a:fillRef idx="1">
                          <a:schemeClr val="lt1"/>
                        </a:fillRef>
                        <a:effectRef idx="0">
                          <a:schemeClr val="dk1"/>
                        </a:effectRef>
                        <a:fontRef idx="minor">
                          <a:schemeClr val="dk1"/>
                        </a:fontRef>
                      </wps:style>
                      <wps:txbx>
                        <w:txbxContent>
                          <w:p w14:paraId="74FD7BC9" w14:textId="11E3E289" w:rsidR="0036107F" w:rsidRPr="00547B96" w:rsidRDefault="0036107F" w:rsidP="00547B96">
                            <w:pPr>
                              <w:jc w:val="center"/>
                              <w:rPr>
                                <w:u w:val="single"/>
                              </w:rPr>
                            </w:pPr>
                            <w:r w:rsidRPr="00547B96">
                              <w:rPr>
                                <w:u w:val="single"/>
                              </w:rPr>
                              <w:t>Arm B</w:t>
                            </w:r>
                          </w:p>
                          <w:p w14:paraId="79B35432" w14:textId="403A0737" w:rsidR="0036107F" w:rsidRDefault="0036107F" w:rsidP="001A21C6">
                            <w:pPr>
                              <w:jc w:val="center"/>
                            </w:pPr>
                            <w:r w:rsidRPr="00983822">
                              <w:rPr>
                                <w:color w:val="3333FF"/>
                              </w:rPr>
                              <w:t>Drug 1</w:t>
                            </w:r>
                            <w:r>
                              <w:t xml:space="preserve"> at dose </w:t>
                            </w:r>
                            <w:r w:rsidRPr="00983822">
                              <w:rPr>
                                <w:color w:val="3333FF"/>
                              </w:rPr>
                              <w:t>X</w:t>
                            </w:r>
                          </w:p>
                          <w:p w14:paraId="6FB1F6AD" w14:textId="77777777" w:rsidR="0036107F" w:rsidRDefault="0036107F" w:rsidP="001A21C6">
                            <w:pPr>
                              <w:jc w:val="center"/>
                            </w:pPr>
                            <w:r>
                              <w:t>IV Day 1 of each cycle</w:t>
                            </w:r>
                          </w:p>
                          <w:p w14:paraId="19513613" w14:textId="77777777" w:rsidR="0036107F" w:rsidRDefault="0036107F" w:rsidP="001A21C6">
                            <w:pPr>
                              <w:jc w:val="center"/>
                            </w:pPr>
                            <w:r>
                              <w:t xml:space="preserve">1 cycle = </w:t>
                            </w:r>
                            <w:r w:rsidRPr="00983822">
                              <w:rPr>
                                <w:color w:val="3333FF"/>
                              </w:rPr>
                              <w:t>XX</w:t>
                            </w:r>
                            <w:r>
                              <w:t xml:space="preserve"> days</w:t>
                            </w:r>
                          </w:p>
                          <w:p w14:paraId="36DEC66E" w14:textId="2BEC3086" w:rsidR="0036107F" w:rsidRDefault="0036107F" w:rsidP="001A21C6">
                            <w:pPr>
                              <w:jc w:val="center"/>
                            </w:pPr>
                            <w:r>
                              <w:t>+</w:t>
                            </w:r>
                          </w:p>
                          <w:p w14:paraId="2DDA5499" w14:textId="02E001ED" w:rsidR="0036107F" w:rsidRDefault="0036107F" w:rsidP="001A21C6">
                            <w:pPr>
                              <w:jc w:val="center"/>
                            </w:pPr>
                            <w:r>
                              <w:t>Placebo</w:t>
                            </w:r>
                          </w:p>
                          <w:p w14:paraId="1F0E4E56" w14:textId="66B69BEA" w:rsidR="0036107F" w:rsidRDefault="0036107F" w:rsidP="001A21C6">
                            <w:pPr>
                              <w:jc w:val="center"/>
                            </w:pPr>
                            <w:r>
                              <w:t>PO daily</w:t>
                            </w:r>
                          </w:p>
                          <w:p w14:paraId="70C9684D" w14:textId="77777777" w:rsidR="0036107F" w:rsidRDefault="0036107F" w:rsidP="00547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D2901" id="Rounded Rectangle 28" o:spid="_x0000_s1028" style="position:absolute;margin-left:318.65pt;margin-top:11.85pt;width:140pt;height:123.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" fillcolor="white [3201]" strokecolor="black [3200]" strokeweight="2pt">
                <v:textbox>
                  <w:txbxContent>
                    <w:p w14:paraId="74FD7BC9" w14:textId="11E3E289" w:rsidR="0036107F" w:rsidRPr="00547B96" w:rsidRDefault="0036107F" w:rsidP="00547B96">
                      <w:pPr>
                        <w:jc w:val="center"/>
                        <w:rPr>
                          <w:u w:val="single"/>
                        </w:rPr>
                      </w:pPr>
                      <w:r w:rsidRPr="00547B96">
                        <w:rPr>
                          <w:u w:val="single"/>
                        </w:rPr>
                        <w:t>Arm B</w:t>
                      </w:r>
                    </w:p>
                    <w:p w14:paraId="79B35432" w14:textId="403A0737" w:rsidR="0036107F" w:rsidRDefault="0036107F" w:rsidP="001A21C6">
                      <w:pPr>
                        <w:jc w:val="center"/>
                      </w:pPr>
                      <w:r w:rsidRPr="00983822">
                        <w:rPr>
                          <w:color w:val="3333FF"/>
                        </w:rPr>
                        <w:t>Drug 1</w:t>
                      </w:r>
                      <w:r>
                        <w:t xml:space="preserve"> at dose </w:t>
                      </w:r>
                      <w:r w:rsidRPr="00983822">
                        <w:rPr>
                          <w:color w:val="3333FF"/>
                        </w:rPr>
                        <w:t>X</w:t>
                      </w:r>
                    </w:p>
                    <w:p w14:paraId="6FB1F6AD" w14:textId="77777777" w:rsidR="0036107F" w:rsidRDefault="0036107F" w:rsidP="001A21C6">
                      <w:pPr>
                        <w:jc w:val="center"/>
                      </w:pPr>
                      <w:r>
                        <w:t>IV Day 1 of each cycle</w:t>
                      </w:r>
                    </w:p>
                    <w:p w14:paraId="19513613" w14:textId="77777777" w:rsidR="0036107F" w:rsidRDefault="0036107F" w:rsidP="001A21C6">
                      <w:pPr>
                        <w:jc w:val="center"/>
                      </w:pPr>
                      <w:r>
                        <w:t xml:space="preserve">1 cycle = </w:t>
                      </w:r>
                      <w:r w:rsidRPr="00983822">
                        <w:rPr>
                          <w:color w:val="3333FF"/>
                        </w:rPr>
                        <w:t>XX</w:t>
                      </w:r>
                      <w:r>
                        <w:t xml:space="preserve"> days</w:t>
                      </w:r>
                    </w:p>
                    <w:p w14:paraId="36DEC66E" w14:textId="2BEC3086" w:rsidR="0036107F" w:rsidRDefault="0036107F" w:rsidP="001A21C6">
                      <w:pPr>
                        <w:jc w:val="center"/>
                      </w:pPr>
                      <w:r>
                        <w:t>+</w:t>
                      </w:r>
                    </w:p>
                    <w:p w14:paraId="2DDA5499" w14:textId="02E001ED" w:rsidR="0036107F" w:rsidRDefault="0036107F" w:rsidP="001A21C6">
                      <w:pPr>
                        <w:jc w:val="center"/>
                      </w:pPr>
                      <w:r>
                        <w:t>Placebo</w:t>
                      </w:r>
                    </w:p>
                    <w:p w14:paraId="1F0E4E56" w14:textId="66B69BEA" w:rsidR="0036107F" w:rsidRDefault="0036107F" w:rsidP="001A21C6">
                      <w:pPr>
                        <w:jc w:val="center"/>
                      </w:pPr>
                      <w:r>
                        <w:t>PO daily</w:t>
                      </w:r>
                    </w:p>
                    <w:p w14:paraId="70C9684D" w14:textId="77777777" w:rsidR="0036107F" w:rsidRDefault="0036107F" w:rsidP="00547B96">
                      <w:pPr>
                        <w:jc w:val="center"/>
                      </w:pPr>
                    </w:p>
                  </w:txbxContent>
                </v:textbox>
              </v:roundrect>
            </w:pict>
          </mc:Fallback>
        </mc:AlternateContent>
      </w:r>
      <w:r>
        <w:rPr>
          <w:noProof/>
        </w:rPr>
        <mc:AlternateContent>
          <mc:Choice Requires="wps">
            <w:drawing>
              <wp:anchor distT="0" distB="0" distL="114300" distR="114300" simplePos="0" relativeHeight="251692544" behindDoc="0" locked="0" layoutInCell="1" allowOverlap="1" wp14:anchorId="1F6FF030" wp14:editId="0700AE50">
                <wp:simplePos x="0" y="0"/>
                <wp:positionH relativeFrom="column">
                  <wp:posOffset>-16933</wp:posOffset>
                </wp:positionH>
                <wp:positionV relativeFrom="paragraph">
                  <wp:posOffset>108161</wp:posOffset>
                </wp:positionV>
                <wp:extent cx="1760855" cy="1617133"/>
                <wp:effectExtent l="0" t="0" r="10795" b="21590"/>
                <wp:wrapNone/>
                <wp:docPr id="27" name="Rounded Rectangle 27"/>
                <wp:cNvGraphicFramePr/>
                <a:graphic xmlns:a="http://schemas.openxmlformats.org/drawingml/2006/main">
                  <a:graphicData uri="http://schemas.microsoft.com/office/word/2010/wordprocessingShape">
                    <wps:wsp>
                      <wps:cNvSpPr/>
                      <wps:spPr>
                        <a:xfrm>
                          <a:off x="0" y="0"/>
                          <a:ext cx="1760855" cy="1617133"/>
                        </a:xfrm>
                        <a:prstGeom prst="roundRect">
                          <a:avLst/>
                        </a:prstGeom>
                      </wps:spPr>
                      <wps:style>
                        <a:lnRef idx="2">
                          <a:schemeClr val="dk1"/>
                        </a:lnRef>
                        <a:fillRef idx="1">
                          <a:schemeClr val="lt1"/>
                        </a:fillRef>
                        <a:effectRef idx="0">
                          <a:schemeClr val="dk1"/>
                        </a:effectRef>
                        <a:fontRef idx="minor">
                          <a:schemeClr val="dk1"/>
                        </a:fontRef>
                      </wps:style>
                      <wps:txbx>
                        <w:txbxContent>
                          <w:p w14:paraId="5DDBDA43" w14:textId="036A4ABE" w:rsidR="0036107F" w:rsidRPr="00547B96" w:rsidRDefault="0036107F" w:rsidP="00547B96">
                            <w:pPr>
                              <w:jc w:val="center"/>
                              <w:rPr>
                                <w:u w:val="single"/>
                              </w:rPr>
                            </w:pPr>
                            <w:r w:rsidRPr="00547B96">
                              <w:rPr>
                                <w:u w:val="single"/>
                              </w:rPr>
                              <w:t>Arm A</w:t>
                            </w:r>
                          </w:p>
                          <w:p w14:paraId="6E766175" w14:textId="79836A97" w:rsidR="0036107F" w:rsidRDefault="0036107F" w:rsidP="00547B96">
                            <w:pPr>
                              <w:jc w:val="center"/>
                            </w:pPr>
                            <w:r w:rsidRPr="00983822">
                              <w:rPr>
                                <w:color w:val="3333FF"/>
                              </w:rPr>
                              <w:t>Drug 1</w:t>
                            </w:r>
                            <w:r>
                              <w:t xml:space="preserve"> at dose </w:t>
                            </w:r>
                            <w:r w:rsidRPr="00983822">
                              <w:rPr>
                                <w:color w:val="3333FF"/>
                              </w:rPr>
                              <w:t>X</w:t>
                            </w:r>
                          </w:p>
                          <w:p w14:paraId="4E85AE7A" w14:textId="414BCB2B" w:rsidR="0036107F" w:rsidRDefault="0036107F" w:rsidP="00547B96">
                            <w:pPr>
                              <w:jc w:val="center"/>
                            </w:pPr>
                            <w:r>
                              <w:t>IV Day 1 of each cycle</w:t>
                            </w:r>
                          </w:p>
                          <w:p w14:paraId="419D0EC1" w14:textId="13BE0E49" w:rsidR="0036107F" w:rsidRDefault="0036107F" w:rsidP="00547B96">
                            <w:pPr>
                              <w:jc w:val="center"/>
                            </w:pPr>
                            <w:r>
                              <w:t xml:space="preserve">1 cycle = </w:t>
                            </w:r>
                            <w:r w:rsidRPr="00983822">
                              <w:rPr>
                                <w:color w:val="3333FF"/>
                              </w:rPr>
                              <w:t>XX</w:t>
                            </w:r>
                            <w:r>
                              <w:t xml:space="preserve"> days</w:t>
                            </w:r>
                          </w:p>
                          <w:p w14:paraId="5C439A09" w14:textId="0689F259" w:rsidR="0036107F" w:rsidRDefault="0036107F" w:rsidP="00547B96">
                            <w:pPr>
                              <w:jc w:val="center"/>
                            </w:pPr>
                            <w:r>
                              <w:t>+</w:t>
                            </w:r>
                          </w:p>
                          <w:p w14:paraId="50D7EC1D" w14:textId="5B518274" w:rsidR="0036107F" w:rsidRDefault="0036107F" w:rsidP="00547B96">
                            <w:pPr>
                              <w:jc w:val="center"/>
                            </w:pPr>
                            <w:r w:rsidRPr="00983822">
                              <w:rPr>
                                <w:color w:val="3333FF"/>
                              </w:rPr>
                              <w:t>Drug 2</w:t>
                            </w:r>
                            <w:r>
                              <w:t xml:space="preserve"> at dose </w:t>
                            </w:r>
                            <w:r w:rsidRPr="00983822">
                              <w:rPr>
                                <w:color w:val="3333FF"/>
                              </w:rPr>
                              <w:t>X</w:t>
                            </w:r>
                          </w:p>
                          <w:p w14:paraId="752303B1" w14:textId="61067E5F" w:rsidR="0036107F" w:rsidRDefault="0036107F" w:rsidP="00547B96">
                            <w:pPr>
                              <w:jc w:val="center"/>
                            </w:pPr>
                            <w:r>
                              <w:t>PO daily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FF030" id="Rounded Rectangle 27" o:spid="_x0000_s1029" style="position:absolute;margin-left:-1.35pt;margin-top:8.5pt;width:138.65pt;height:127.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" fillcolor="white [3201]" strokecolor="black [3200]" strokeweight="2pt">
                <v:textbox>
                  <w:txbxContent>
                    <w:p w14:paraId="5DDBDA43" w14:textId="036A4ABE" w:rsidR="0036107F" w:rsidRPr="00547B96" w:rsidRDefault="0036107F" w:rsidP="00547B96">
                      <w:pPr>
                        <w:jc w:val="center"/>
                        <w:rPr>
                          <w:u w:val="single"/>
                        </w:rPr>
                      </w:pPr>
                      <w:r w:rsidRPr="00547B96">
                        <w:rPr>
                          <w:u w:val="single"/>
                        </w:rPr>
                        <w:t>Arm A</w:t>
                      </w:r>
                    </w:p>
                    <w:p w14:paraId="6E766175" w14:textId="79836A97" w:rsidR="0036107F" w:rsidRDefault="0036107F" w:rsidP="00547B96">
                      <w:pPr>
                        <w:jc w:val="center"/>
                      </w:pPr>
                      <w:r w:rsidRPr="00983822">
                        <w:rPr>
                          <w:color w:val="3333FF"/>
                        </w:rPr>
                        <w:t>Drug 1</w:t>
                      </w:r>
                      <w:r>
                        <w:t xml:space="preserve"> at dose </w:t>
                      </w:r>
                      <w:r w:rsidRPr="00983822">
                        <w:rPr>
                          <w:color w:val="3333FF"/>
                        </w:rPr>
                        <w:t>X</w:t>
                      </w:r>
                    </w:p>
                    <w:p w14:paraId="4E85AE7A" w14:textId="414BCB2B" w:rsidR="0036107F" w:rsidRDefault="0036107F" w:rsidP="00547B96">
                      <w:pPr>
                        <w:jc w:val="center"/>
                      </w:pPr>
                      <w:r>
                        <w:t>IV Day 1 of each cycle</w:t>
                      </w:r>
                    </w:p>
                    <w:p w14:paraId="419D0EC1" w14:textId="13BE0E49" w:rsidR="0036107F" w:rsidRDefault="0036107F" w:rsidP="00547B96">
                      <w:pPr>
                        <w:jc w:val="center"/>
                      </w:pPr>
                      <w:r>
                        <w:t xml:space="preserve">1 cycle = </w:t>
                      </w:r>
                      <w:r w:rsidRPr="00983822">
                        <w:rPr>
                          <w:color w:val="3333FF"/>
                        </w:rPr>
                        <w:t>XX</w:t>
                      </w:r>
                      <w:r>
                        <w:t xml:space="preserve"> days</w:t>
                      </w:r>
                    </w:p>
                    <w:p w14:paraId="5C439A09" w14:textId="0689F259" w:rsidR="0036107F" w:rsidRDefault="0036107F" w:rsidP="00547B96">
                      <w:pPr>
                        <w:jc w:val="center"/>
                      </w:pPr>
                      <w:r>
                        <w:t>+</w:t>
                      </w:r>
                    </w:p>
                    <w:p w14:paraId="50D7EC1D" w14:textId="5B518274" w:rsidR="0036107F" w:rsidRDefault="0036107F" w:rsidP="00547B96">
                      <w:pPr>
                        <w:jc w:val="center"/>
                      </w:pPr>
                      <w:r w:rsidRPr="00983822">
                        <w:rPr>
                          <w:color w:val="3333FF"/>
                        </w:rPr>
                        <w:t>Drug 2</w:t>
                      </w:r>
                      <w:r>
                        <w:t xml:space="preserve"> at dose </w:t>
                      </w:r>
                      <w:r w:rsidRPr="00983822">
                        <w:rPr>
                          <w:color w:val="3333FF"/>
                        </w:rPr>
                        <w:t>X</w:t>
                      </w:r>
                    </w:p>
                    <w:p w14:paraId="752303B1" w14:textId="61067E5F" w:rsidR="0036107F" w:rsidRDefault="0036107F" w:rsidP="00547B96">
                      <w:pPr>
                        <w:jc w:val="center"/>
                      </w:pPr>
                      <w:r>
                        <w:t>PO daily</w:t>
                      </w:r>
                    </w:p>
                  </w:txbxContent>
                </v:textbox>
              </v:roundrect>
            </w:pict>
          </mc:Fallback>
        </mc:AlternateContent>
      </w:r>
    </w:p>
    <w:p w14:paraId="4175A3B0" w14:textId="43AF64FB" w:rsidR="001345BC" w:rsidRPr="00D03CBF" w:rsidRDefault="001345BC" w:rsidP="001345BC"/>
    <w:p w14:paraId="59157D4A" w14:textId="2AF3B9E7" w:rsidR="001345BC" w:rsidRPr="00D03CBF" w:rsidRDefault="001345BC" w:rsidP="001345BC"/>
    <w:p w14:paraId="28745E5F" w14:textId="6DDA631F" w:rsidR="001345BC" w:rsidRPr="00D03CBF" w:rsidRDefault="001345BC" w:rsidP="001345BC"/>
    <w:p w14:paraId="135517DD" w14:textId="3F87780E" w:rsidR="001345BC" w:rsidRPr="00D03CBF" w:rsidRDefault="001345BC" w:rsidP="001345BC"/>
    <w:p w14:paraId="42813959" w14:textId="7D5B9C44" w:rsidR="001345BC" w:rsidRPr="00D03CBF" w:rsidRDefault="001345BC" w:rsidP="001345BC"/>
    <w:p w14:paraId="4079158C" w14:textId="6B7153DC" w:rsidR="001345BC" w:rsidRPr="00D03CBF" w:rsidRDefault="001345BC" w:rsidP="001345BC"/>
    <w:p w14:paraId="003C84D7" w14:textId="6D219930" w:rsidR="001345BC" w:rsidRPr="00D03CBF" w:rsidRDefault="001345BC" w:rsidP="001345BC"/>
    <w:p w14:paraId="2CC0CB94" w14:textId="01A58BFB" w:rsidR="001345BC" w:rsidRPr="00D03CBF" w:rsidRDefault="001345BC" w:rsidP="001345BC"/>
    <w:p w14:paraId="7B4EAB54" w14:textId="1A66364E" w:rsidR="001345BC" w:rsidRPr="00D03CBF" w:rsidRDefault="001345BC" w:rsidP="001345BC"/>
    <w:p w14:paraId="140FB772" w14:textId="5E3E046F" w:rsidR="001345BC" w:rsidRPr="00D03CBF" w:rsidRDefault="00803FB6" w:rsidP="001345BC">
      <w:r>
        <w:rPr>
          <w:noProof/>
        </w:rPr>
        <mc:AlternateContent>
          <mc:Choice Requires="wps">
            <w:drawing>
              <wp:anchor distT="0" distB="0" distL="114300" distR="114300" simplePos="0" relativeHeight="251704832" behindDoc="0" locked="0" layoutInCell="1" allowOverlap="1" wp14:anchorId="5D5B05C4" wp14:editId="4CA8E7E1">
                <wp:simplePos x="0" y="0"/>
                <wp:positionH relativeFrom="column">
                  <wp:posOffset>4444999</wp:posOffset>
                </wp:positionH>
                <wp:positionV relativeFrom="paragraph">
                  <wp:posOffset>43603</wp:posOffset>
                </wp:positionV>
                <wp:extent cx="583565" cy="414655"/>
                <wp:effectExtent l="38100" t="0" r="26035" b="61595"/>
                <wp:wrapNone/>
                <wp:docPr id="39" name="Straight Arrow Connector 39"/>
                <wp:cNvGraphicFramePr/>
                <a:graphic xmlns:a="http://schemas.openxmlformats.org/drawingml/2006/main">
                  <a:graphicData uri="http://schemas.microsoft.com/office/word/2010/wordprocessingShape">
                    <wps:wsp>
                      <wps:cNvCnPr/>
                      <wps:spPr>
                        <a:xfrm flipH="1">
                          <a:off x="0" y="0"/>
                          <a:ext cx="583565"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4336B1" id="Straight Arrow Connector 39" o:spid="_x0000_s1026" type="#_x0000_t32" style="position:absolute;margin-left:350pt;margin-top:3.45pt;width:45.95pt;height:32.6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" strokecolor="black [3040]">
                <v:stroke endarrow="block"/>
              </v:shape>
            </w:pict>
          </mc:Fallback>
        </mc:AlternateContent>
      </w:r>
      <w:r>
        <w:rPr>
          <w:noProof/>
        </w:rPr>
        <mc:AlternateContent>
          <mc:Choice Requires="wps">
            <w:drawing>
              <wp:anchor distT="0" distB="0" distL="114300" distR="114300" simplePos="0" relativeHeight="251703808" behindDoc="0" locked="0" layoutInCell="1" allowOverlap="1" wp14:anchorId="28CB6B51" wp14:editId="62A9E0FF">
                <wp:simplePos x="0" y="0"/>
                <wp:positionH relativeFrom="column">
                  <wp:posOffset>821267</wp:posOffset>
                </wp:positionH>
                <wp:positionV relativeFrom="paragraph">
                  <wp:posOffset>43180</wp:posOffset>
                </wp:positionV>
                <wp:extent cx="685376" cy="415078"/>
                <wp:effectExtent l="0" t="0" r="76835" b="61595"/>
                <wp:wrapNone/>
                <wp:docPr id="38" name="Straight Arrow Connector 38"/>
                <wp:cNvGraphicFramePr/>
                <a:graphic xmlns:a="http://schemas.openxmlformats.org/drawingml/2006/main">
                  <a:graphicData uri="http://schemas.microsoft.com/office/word/2010/wordprocessingShape">
                    <wps:wsp>
                      <wps:cNvCnPr/>
                      <wps:spPr>
                        <a:xfrm>
                          <a:off x="0" y="0"/>
                          <a:ext cx="685376" cy="415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4911E4" id="Straight Arrow Connector 38" o:spid="_x0000_s1026" type="#_x0000_t32" style="position:absolute;margin-left:64.65pt;margin-top:3.4pt;width:53.95pt;height:3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" strokecolor="black [3040]">
                <v:stroke endarrow="block"/>
              </v:shape>
            </w:pict>
          </mc:Fallback>
        </mc:AlternateContent>
      </w:r>
    </w:p>
    <w:p w14:paraId="39FD428B" w14:textId="4CBAA8D2" w:rsidR="001345BC" w:rsidRPr="00D03CBF" w:rsidRDefault="004E7414" w:rsidP="001345BC">
      <w:r>
        <w:rPr>
          <w:noProof/>
        </w:rPr>
        <mc:AlternateContent>
          <mc:Choice Requires="wps">
            <w:drawing>
              <wp:anchor distT="0" distB="0" distL="114300" distR="114300" simplePos="0" relativeHeight="251694592" behindDoc="0" locked="0" layoutInCell="1" allowOverlap="1" wp14:anchorId="4A0DF0BA" wp14:editId="7286AFB8">
                <wp:simplePos x="0" y="0"/>
                <wp:positionH relativeFrom="column">
                  <wp:posOffset>1506432</wp:posOffset>
                </wp:positionH>
                <wp:positionV relativeFrom="paragraph">
                  <wp:posOffset>56727</wp:posOffset>
                </wp:positionV>
                <wp:extent cx="2937510" cy="381000"/>
                <wp:effectExtent l="0" t="0" r="15240" b="19050"/>
                <wp:wrapNone/>
                <wp:docPr id="29" name="Rounded Rectangle 29"/>
                <wp:cNvGraphicFramePr/>
                <a:graphic xmlns:a="http://schemas.openxmlformats.org/drawingml/2006/main">
                  <a:graphicData uri="http://schemas.microsoft.com/office/word/2010/wordprocessingShape">
                    <wps:wsp>
                      <wps:cNvSpPr/>
                      <wps:spPr>
                        <a:xfrm>
                          <a:off x="0" y="0"/>
                          <a:ext cx="293751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2D343C4" w14:textId="4E9E8039" w:rsidR="0036107F" w:rsidRDefault="0036107F" w:rsidP="00547B96">
                            <w:pPr>
                              <w:jc w:val="center"/>
                            </w:pPr>
                            <w:r>
                              <w:t xml:space="preserve">Response Assessment after </w:t>
                            </w:r>
                            <w:r w:rsidRPr="00983822">
                              <w:rPr>
                                <w:color w:val="3333FF"/>
                              </w:rPr>
                              <w:t>X</w:t>
                            </w:r>
                            <w:r>
                              <w:t xml:space="preserve"> cycles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0DF0BA" id="Rounded Rectangle 29" o:spid="_x0000_s1030" style="position:absolute;margin-left:118.6pt;margin-top:4.45pt;width:231.3pt;height:30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" fillcolor="white [3201]" strokecolor="black [3200]" strokeweight="2pt">
                <v:textbox>
                  <w:txbxContent>
                    <w:p w14:paraId="62D343C4" w14:textId="4E9E8039" w:rsidR="0036107F" w:rsidRDefault="0036107F" w:rsidP="00547B96">
                      <w:pPr>
                        <w:jc w:val="center"/>
                      </w:pPr>
                      <w:r>
                        <w:t xml:space="preserve">Response Assessment after </w:t>
                      </w:r>
                      <w:r w:rsidRPr="00983822">
                        <w:rPr>
                          <w:color w:val="3333FF"/>
                        </w:rPr>
                        <w:t>X</w:t>
                      </w:r>
                      <w:r>
                        <w:t xml:space="preserve"> cycles</w:t>
                      </w:r>
                    </w:p>
                  </w:txbxContent>
                </v:textbox>
              </v:roundrect>
            </w:pict>
          </mc:Fallback>
        </mc:AlternateContent>
      </w:r>
    </w:p>
    <w:p w14:paraId="266A7EF7" w14:textId="20B85828" w:rsidR="008525D0" w:rsidRDefault="007C1A23">
      <w:r>
        <w:rPr>
          <w:noProof/>
        </w:rPr>
        <mc:AlternateContent>
          <mc:Choice Requires="wps">
            <w:drawing>
              <wp:anchor distT="0" distB="0" distL="114300" distR="114300" simplePos="0" relativeHeight="251699712" behindDoc="0" locked="0" layoutInCell="1" allowOverlap="1" wp14:anchorId="591251CE" wp14:editId="077435EE">
                <wp:simplePos x="0" y="0"/>
                <wp:positionH relativeFrom="column">
                  <wp:posOffset>880110</wp:posOffset>
                </wp:positionH>
                <wp:positionV relativeFrom="paragraph">
                  <wp:posOffset>3138805</wp:posOffset>
                </wp:positionV>
                <wp:extent cx="4182533" cy="541655"/>
                <wp:effectExtent l="0" t="0" r="27940" b="10795"/>
                <wp:wrapNone/>
                <wp:docPr id="34" name="Rounded Rectangle 34"/>
                <wp:cNvGraphicFramePr/>
                <a:graphic xmlns:a="http://schemas.openxmlformats.org/drawingml/2006/main">
                  <a:graphicData uri="http://schemas.microsoft.com/office/word/2010/wordprocessingShape">
                    <wps:wsp>
                      <wps:cNvSpPr/>
                      <wps:spPr>
                        <a:xfrm>
                          <a:off x="0" y="0"/>
                          <a:ext cx="4182533" cy="541655"/>
                        </a:xfrm>
                        <a:prstGeom prst="roundRect">
                          <a:avLst/>
                        </a:prstGeom>
                      </wps:spPr>
                      <wps:style>
                        <a:lnRef idx="2">
                          <a:schemeClr val="dk1"/>
                        </a:lnRef>
                        <a:fillRef idx="1">
                          <a:schemeClr val="lt1"/>
                        </a:fillRef>
                        <a:effectRef idx="0">
                          <a:schemeClr val="dk1"/>
                        </a:effectRef>
                        <a:fontRef idx="minor">
                          <a:schemeClr val="dk1"/>
                        </a:fontRef>
                      </wps:style>
                      <wps:txbx>
                        <w:txbxContent>
                          <w:p w14:paraId="3CA4E22A" w14:textId="2BFCE686" w:rsidR="0036107F" w:rsidRDefault="0036107F" w:rsidP="00547B96">
                            <w:pPr>
                              <w:jc w:val="center"/>
                            </w:pPr>
                            <w:r>
                              <w:t>Once off Treatment</w:t>
                            </w:r>
                          </w:p>
                          <w:p w14:paraId="3FE0BE9A" w14:textId="23531EDD" w:rsidR="0036107F" w:rsidRDefault="0036107F" w:rsidP="00547B96">
                            <w:pPr>
                              <w:jc w:val="center"/>
                            </w:pPr>
                            <w:r>
                              <w:t xml:space="preserve">Continue Survival Follow Up every 3 months for </w:t>
                            </w:r>
                            <w:r w:rsidRPr="00983822">
                              <w:rPr>
                                <w:color w:val="3333FF"/>
                              </w:rPr>
                              <w:t>X</w:t>
                            </w:r>
                            <w:r>
                              <w:t xml:space="preserve"> years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251CE" id="Rounded Rectangle 34" o:spid="_x0000_s1031" style="position:absolute;margin-left:69.3pt;margin-top:247.15pt;width:329.35pt;height:42.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" fillcolor="white [3201]" strokecolor="black [3200]" strokeweight="2pt">
                <v:textbox>
                  <w:txbxContent>
                    <w:p w14:paraId="3CA4E22A" w14:textId="2BFCE686" w:rsidR="0036107F" w:rsidRDefault="0036107F" w:rsidP="00547B96">
                      <w:pPr>
                        <w:jc w:val="center"/>
                      </w:pPr>
                      <w:r>
                        <w:t>Once off Treatment</w:t>
                      </w:r>
                    </w:p>
                    <w:p w14:paraId="3FE0BE9A" w14:textId="23531EDD" w:rsidR="0036107F" w:rsidRDefault="0036107F" w:rsidP="00547B96">
                      <w:pPr>
                        <w:jc w:val="center"/>
                      </w:pPr>
                      <w:r>
                        <w:t xml:space="preserve">Continue Survival Follow Up every 3 months for </w:t>
                      </w:r>
                      <w:r w:rsidRPr="00983822">
                        <w:rPr>
                          <w:color w:val="3333FF"/>
                        </w:rPr>
                        <w:t>X</w:t>
                      </w:r>
                      <w:r>
                        <w:t xml:space="preserve"> years </w:t>
                      </w:r>
                    </w:p>
                  </w:txbxContent>
                </v:textbox>
              </v:roundrect>
            </w:pict>
          </mc:Fallback>
        </mc:AlternateContent>
      </w:r>
      <w:r>
        <w:rPr>
          <w:noProof/>
        </w:rPr>
        <mc:AlternateContent>
          <mc:Choice Requires="wps">
            <w:drawing>
              <wp:anchor distT="0" distB="0" distL="114300" distR="114300" simplePos="0" relativeHeight="251709952" behindDoc="0" locked="0" layoutInCell="1" allowOverlap="1" wp14:anchorId="09306341" wp14:editId="27A28073">
                <wp:simplePos x="0" y="0"/>
                <wp:positionH relativeFrom="column">
                  <wp:posOffset>2462953</wp:posOffset>
                </wp:positionH>
                <wp:positionV relativeFrom="paragraph">
                  <wp:posOffset>2115185</wp:posOffset>
                </wp:positionV>
                <wp:extent cx="1017905" cy="978408"/>
                <wp:effectExtent l="19050" t="0" r="29845" b="31750"/>
                <wp:wrapNone/>
                <wp:docPr id="49" name="Down Arrow 49"/>
                <wp:cNvGraphicFramePr/>
                <a:graphic xmlns:a="http://schemas.openxmlformats.org/drawingml/2006/main">
                  <a:graphicData uri="http://schemas.microsoft.com/office/word/2010/wordprocessingShape">
                    <wps:wsp>
                      <wps:cNvSpPr/>
                      <wps:spPr>
                        <a:xfrm>
                          <a:off x="0" y="0"/>
                          <a:ext cx="1017905" cy="97840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3DB37F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9" o:spid="_x0000_s1026" type="#_x0000_t67" style="position:absolute;margin-left:193.95pt;margin-top:166.55pt;width:80.15pt;height:77.0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" adj="10800" fillcolor="white [3201]" strokecolor="black [3200]" strokeweight="2pt"/>
            </w:pict>
          </mc:Fallback>
        </mc:AlternateContent>
      </w:r>
      <w:r w:rsidR="00803FB6">
        <w:rPr>
          <w:noProof/>
        </w:rPr>
        <mc:AlternateContent>
          <mc:Choice Requires="wps">
            <w:drawing>
              <wp:anchor distT="0" distB="0" distL="114300" distR="114300" simplePos="0" relativeHeight="251712000" behindDoc="0" locked="0" layoutInCell="1" allowOverlap="1" wp14:anchorId="7DF04F2F" wp14:editId="18BAEA57">
                <wp:simplePos x="0" y="0"/>
                <wp:positionH relativeFrom="column">
                  <wp:posOffset>2494703</wp:posOffset>
                </wp:positionH>
                <wp:positionV relativeFrom="paragraph">
                  <wp:posOffset>350732</wp:posOffset>
                </wp:positionV>
                <wp:extent cx="1017905" cy="770467"/>
                <wp:effectExtent l="19050" t="0" r="10795" b="29845"/>
                <wp:wrapNone/>
                <wp:docPr id="50" name="Down Arrow 50"/>
                <wp:cNvGraphicFramePr/>
                <a:graphic xmlns:a="http://schemas.openxmlformats.org/drawingml/2006/main">
                  <a:graphicData uri="http://schemas.microsoft.com/office/word/2010/wordprocessingShape">
                    <wps:wsp>
                      <wps:cNvSpPr/>
                      <wps:spPr>
                        <a:xfrm>
                          <a:off x="0" y="0"/>
                          <a:ext cx="1017905" cy="77046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6C890F" id="Down Arrow 50" o:spid="_x0000_s1026" type="#_x0000_t67" style="position:absolute;margin-left:196.45pt;margin-top:27.6pt;width:80.15pt;height:60.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" adj="10800" fillcolor="white [3201]" strokecolor="black [3200]" strokeweight="2pt"/>
            </w:pict>
          </mc:Fallback>
        </mc:AlternateContent>
      </w:r>
      <w:r w:rsidR="00803FB6">
        <w:rPr>
          <w:noProof/>
        </w:rPr>
        <mc:AlternateContent>
          <mc:Choice Requires="wps">
            <w:drawing>
              <wp:anchor distT="0" distB="0" distL="114300" distR="114300" simplePos="0" relativeHeight="251698688" behindDoc="0" locked="0" layoutInCell="1" allowOverlap="1" wp14:anchorId="576DA5F9" wp14:editId="53C4A074">
                <wp:simplePos x="0" y="0"/>
                <wp:positionH relativeFrom="column">
                  <wp:posOffset>5121910</wp:posOffset>
                </wp:positionH>
                <wp:positionV relativeFrom="paragraph">
                  <wp:posOffset>985520</wp:posOffset>
                </wp:positionV>
                <wp:extent cx="1270000" cy="889000"/>
                <wp:effectExtent l="0" t="0" r="25400" b="25400"/>
                <wp:wrapNone/>
                <wp:docPr id="33" name="Rounded Rectangle 33"/>
                <wp:cNvGraphicFramePr/>
                <a:graphic xmlns:a="http://schemas.openxmlformats.org/drawingml/2006/main">
                  <a:graphicData uri="http://schemas.microsoft.com/office/word/2010/wordprocessingShape">
                    <wps:wsp>
                      <wps:cNvSpPr/>
                      <wps:spPr>
                        <a:xfrm>
                          <a:off x="0" y="0"/>
                          <a:ext cx="1270000" cy="889000"/>
                        </a:xfrm>
                        <a:prstGeom prst="roundRect">
                          <a:avLst/>
                        </a:prstGeom>
                      </wps:spPr>
                      <wps:style>
                        <a:lnRef idx="2">
                          <a:schemeClr val="dk1"/>
                        </a:lnRef>
                        <a:fillRef idx="1">
                          <a:schemeClr val="lt1"/>
                        </a:fillRef>
                        <a:effectRef idx="0">
                          <a:schemeClr val="dk1"/>
                        </a:effectRef>
                        <a:fontRef idx="minor">
                          <a:schemeClr val="dk1"/>
                        </a:fontRef>
                      </wps:style>
                      <wps:txbx>
                        <w:txbxContent>
                          <w:p w14:paraId="47F723D9" w14:textId="7823E0E0" w:rsidR="0036107F" w:rsidRDefault="0036107F" w:rsidP="00547B96">
                            <w:pPr>
                              <w:jc w:val="center"/>
                            </w:pPr>
                            <w:r>
                              <w:t xml:space="preserve">Replace placebo with </w:t>
                            </w:r>
                            <w:r w:rsidRPr="00983822">
                              <w:rPr>
                                <w:color w:val="3333FF"/>
                              </w:rPr>
                              <w:t>Drug 2</w:t>
                            </w:r>
                            <w:r>
                              <w:t xml:space="preserve"> &amp; Re-assess after </w:t>
                            </w:r>
                            <w:r w:rsidRPr="00983822">
                              <w:rPr>
                                <w:color w:val="3333FF"/>
                              </w:rPr>
                              <w:t>X</w:t>
                            </w:r>
                            <w:r>
                              <w:t xml:space="preserve"> Cycles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DA5F9" id="Rounded Rectangle 33" o:spid="_x0000_s1032" style="position:absolute;margin-left:403.3pt;margin-top:77.6pt;width:100pt;height:7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" fillcolor="white [3201]" strokecolor="black [3200]" strokeweight="2pt">
                <v:textbox>
                  <w:txbxContent>
                    <w:p w14:paraId="47F723D9" w14:textId="7823E0E0" w:rsidR="0036107F" w:rsidRDefault="0036107F" w:rsidP="00547B96">
                      <w:pPr>
                        <w:jc w:val="center"/>
                      </w:pPr>
                      <w:r>
                        <w:t xml:space="preserve">Replace placebo with </w:t>
                      </w:r>
                      <w:r w:rsidRPr="00983822">
                        <w:rPr>
                          <w:color w:val="3333FF"/>
                        </w:rPr>
                        <w:t>Drug 2</w:t>
                      </w:r>
                      <w:r>
                        <w:t xml:space="preserve"> &amp; Re-assess after </w:t>
                      </w:r>
                      <w:r w:rsidRPr="00983822">
                        <w:rPr>
                          <w:color w:val="3333FF"/>
                        </w:rPr>
                        <w:t>X</w:t>
                      </w:r>
                      <w:r>
                        <w:t xml:space="preserve"> Cycles</w:t>
                      </w:r>
                    </w:p>
                  </w:txbxContent>
                </v:textbox>
              </v:roundrect>
            </w:pict>
          </mc:Fallback>
        </mc:AlternateContent>
      </w:r>
      <w:r w:rsidR="00803FB6">
        <w:rPr>
          <w:noProof/>
        </w:rPr>
        <mc:AlternateContent>
          <mc:Choice Requires="wps">
            <w:drawing>
              <wp:anchor distT="0" distB="0" distL="114300" distR="114300" simplePos="0" relativeHeight="251697664" behindDoc="0" locked="0" layoutInCell="1" allowOverlap="1" wp14:anchorId="692EF38B" wp14:editId="64D8E304">
                <wp:simplePos x="0" y="0"/>
                <wp:positionH relativeFrom="column">
                  <wp:posOffset>3462867</wp:posOffset>
                </wp:positionH>
                <wp:positionV relativeFrom="paragraph">
                  <wp:posOffset>1120775</wp:posOffset>
                </wp:positionV>
                <wp:extent cx="1295188" cy="753110"/>
                <wp:effectExtent l="0" t="0" r="19685" b="27940"/>
                <wp:wrapNone/>
                <wp:docPr id="32" name="Rounded Rectangle 32"/>
                <wp:cNvGraphicFramePr/>
                <a:graphic xmlns:a="http://schemas.openxmlformats.org/drawingml/2006/main">
                  <a:graphicData uri="http://schemas.microsoft.com/office/word/2010/wordprocessingShape">
                    <wps:wsp>
                      <wps:cNvSpPr/>
                      <wps:spPr>
                        <a:xfrm>
                          <a:off x="0" y="0"/>
                          <a:ext cx="1295188" cy="753110"/>
                        </a:xfrm>
                        <a:prstGeom prst="roundRect">
                          <a:avLst/>
                        </a:prstGeom>
                      </wps:spPr>
                      <wps:style>
                        <a:lnRef idx="2">
                          <a:schemeClr val="dk1"/>
                        </a:lnRef>
                        <a:fillRef idx="1">
                          <a:schemeClr val="lt1"/>
                        </a:fillRef>
                        <a:effectRef idx="0">
                          <a:schemeClr val="dk1"/>
                        </a:effectRef>
                        <a:fontRef idx="minor">
                          <a:schemeClr val="dk1"/>
                        </a:fontRef>
                      </wps:style>
                      <wps:txbx>
                        <w:txbxContent>
                          <w:p w14:paraId="02F3F734" w14:textId="01174331" w:rsidR="0036107F" w:rsidRDefault="0036107F" w:rsidP="00547B96">
                            <w:pPr>
                              <w:jc w:val="center"/>
                            </w:pPr>
                            <w:r>
                              <w:t>CR/PR/SD</w:t>
                            </w:r>
                          </w:p>
                          <w:p w14:paraId="35F48822" w14:textId="5BDB7BEC" w:rsidR="0036107F" w:rsidRDefault="0036107F" w:rsidP="00547B96">
                            <w:pPr>
                              <w:jc w:val="center"/>
                            </w:pPr>
                            <w:r>
                              <w:t xml:space="preserve">Continue </w:t>
                            </w:r>
                            <w:r w:rsidRPr="00983822">
                              <w:rPr>
                                <w:color w:val="3333FF"/>
                              </w:rPr>
                              <w:t>Drug 1</w:t>
                            </w:r>
                            <w:r>
                              <w:t xml:space="preserve"> until 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EF38B" id="Rounded Rectangle 32" o:spid="_x0000_s1033" style="position:absolute;margin-left:272.65pt;margin-top:88.25pt;width:102pt;height:59.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" fillcolor="white [3201]" strokecolor="black [3200]" strokeweight="2pt">
                <v:textbox>
                  <w:txbxContent>
                    <w:p w14:paraId="02F3F734" w14:textId="01174331" w:rsidR="0036107F" w:rsidRDefault="0036107F" w:rsidP="00547B96">
                      <w:pPr>
                        <w:jc w:val="center"/>
                      </w:pPr>
                      <w:r>
                        <w:t>CR/PR/SD</w:t>
                      </w:r>
                    </w:p>
                    <w:p w14:paraId="35F48822" w14:textId="5BDB7BEC" w:rsidR="0036107F" w:rsidRDefault="0036107F" w:rsidP="00547B96">
                      <w:pPr>
                        <w:jc w:val="center"/>
                      </w:pPr>
                      <w:r>
                        <w:t xml:space="preserve">Continue </w:t>
                      </w:r>
                      <w:r w:rsidRPr="00983822">
                        <w:rPr>
                          <w:color w:val="3333FF"/>
                        </w:rPr>
                        <w:t>Drug 1</w:t>
                      </w:r>
                      <w:r>
                        <w:t xml:space="preserve"> until PD</w:t>
                      </w:r>
                    </w:p>
                  </w:txbxContent>
                </v:textbox>
              </v:roundrect>
            </w:pict>
          </mc:Fallback>
        </mc:AlternateContent>
      </w:r>
      <w:r w:rsidR="00803FB6">
        <w:rPr>
          <w:noProof/>
        </w:rPr>
        <mc:AlternateContent>
          <mc:Choice Requires="wps">
            <w:drawing>
              <wp:anchor distT="0" distB="0" distL="114300" distR="114300" simplePos="0" relativeHeight="251696640" behindDoc="0" locked="0" layoutInCell="1" allowOverlap="1" wp14:anchorId="3C0FD798" wp14:editId="11237B50">
                <wp:simplePos x="0" y="0"/>
                <wp:positionH relativeFrom="column">
                  <wp:posOffset>1269577</wp:posOffset>
                </wp:positionH>
                <wp:positionV relativeFrom="paragraph">
                  <wp:posOffset>1333712</wp:posOffset>
                </wp:positionV>
                <wp:extent cx="1862666" cy="541020"/>
                <wp:effectExtent l="0" t="0" r="23495" b="11430"/>
                <wp:wrapNone/>
                <wp:docPr id="31" name="Rounded Rectangle 31"/>
                <wp:cNvGraphicFramePr/>
                <a:graphic xmlns:a="http://schemas.openxmlformats.org/drawingml/2006/main">
                  <a:graphicData uri="http://schemas.microsoft.com/office/word/2010/wordprocessingShape">
                    <wps:wsp>
                      <wps:cNvSpPr/>
                      <wps:spPr>
                        <a:xfrm>
                          <a:off x="0" y="0"/>
                          <a:ext cx="1862666" cy="541020"/>
                        </a:xfrm>
                        <a:prstGeom prst="roundRect">
                          <a:avLst/>
                        </a:prstGeom>
                      </wps:spPr>
                      <wps:style>
                        <a:lnRef idx="2">
                          <a:schemeClr val="dk1"/>
                        </a:lnRef>
                        <a:fillRef idx="1">
                          <a:schemeClr val="lt1"/>
                        </a:fillRef>
                        <a:effectRef idx="0">
                          <a:schemeClr val="dk1"/>
                        </a:effectRef>
                        <a:fontRef idx="minor">
                          <a:schemeClr val="dk1"/>
                        </a:fontRef>
                      </wps:style>
                      <wps:txbx>
                        <w:txbxContent>
                          <w:p w14:paraId="6163A44C" w14:textId="7408FAE8" w:rsidR="0036107F" w:rsidRDefault="0036107F" w:rsidP="00547B96">
                            <w:pPr>
                              <w:jc w:val="center"/>
                            </w:pPr>
                            <w:r>
                              <w:t>PD</w:t>
                            </w:r>
                          </w:p>
                          <w:p w14:paraId="712A04D9" w14:textId="1DCAD5B8" w:rsidR="0036107F" w:rsidRDefault="0036107F" w:rsidP="00547B96">
                            <w:pPr>
                              <w:jc w:val="center"/>
                            </w:pPr>
                            <w:r>
                              <w:t>Proceed to surgery off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FD798" id="Rounded Rectangle 31" o:spid="_x0000_s1034" style="position:absolute;margin-left:99.95pt;margin-top:105pt;width:146.65pt;height:4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" fillcolor="white [3201]" strokecolor="black [3200]" strokeweight="2pt">
                <v:textbox>
                  <w:txbxContent>
                    <w:p w14:paraId="6163A44C" w14:textId="7408FAE8" w:rsidR="0036107F" w:rsidRDefault="0036107F" w:rsidP="00547B96">
                      <w:pPr>
                        <w:jc w:val="center"/>
                      </w:pPr>
                      <w:r>
                        <w:t>PD</w:t>
                      </w:r>
                    </w:p>
                    <w:p w14:paraId="712A04D9" w14:textId="1DCAD5B8" w:rsidR="0036107F" w:rsidRDefault="0036107F" w:rsidP="00547B96">
                      <w:pPr>
                        <w:jc w:val="center"/>
                      </w:pPr>
                      <w:r>
                        <w:t>Proceed to surgery off study</w:t>
                      </w:r>
                    </w:p>
                  </w:txbxContent>
                </v:textbox>
              </v:roundrect>
            </w:pict>
          </mc:Fallback>
        </mc:AlternateContent>
      </w:r>
      <w:r w:rsidR="00803FB6">
        <w:rPr>
          <w:noProof/>
        </w:rPr>
        <mc:AlternateContent>
          <mc:Choice Requires="wps">
            <w:drawing>
              <wp:anchor distT="0" distB="0" distL="114300" distR="114300" simplePos="0" relativeHeight="251695616" behindDoc="0" locked="0" layoutInCell="1" allowOverlap="1" wp14:anchorId="12EAC160" wp14:editId="5B1AB672">
                <wp:simplePos x="0" y="0"/>
                <wp:positionH relativeFrom="column">
                  <wp:posOffset>-405765</wp:posOffset>
                </wp:positionH>
                <wp:positionV relativeFrom="paragraph">
                  <wp:posOffset>1121198</wp:posOffset>
                </wp:positionV>
                <wp:extent cx="1346200" cy="753110"/>
                <wp:effectExtent l="0" t="0" r="25400" b="27940"/>
                <wp:wrapNone/>
                <wp:docPr id="30" name="Rounded Rectangle 30"/>
                <wp:cNvGraphicFramePr/>
                <a:graphic xmlns:a="http://schemas.openxmlformats.org/drawingml/2006/main">
                  <a:graphicData uri="http://schemas.microsoft.com/office/word/2010/wordprocessingShape">
                    <wps:wsp>
                      <wps:cNvSpPr/>
                      <wps:spPr>
                        <a:xfrm>
                          <a:off x="0" y="0"/>
                          <a:ext cx="1346200" cy="753110"/>
                        </a:xfrm>
                        <a:prstGeom prst="roundRect">
                          <a:avLst/>
                        </a:prstGeom>
                      </wps:spPr>
                      <wps:style>
                        <a:lnRef idx="2">
                          <a:schemeClr val="dk1"/>
                        </a:lnRef>
                        <a:fillRef idx="1">
                          <a:schemeClr val="lt1"/>
                        </a:fillRef>
                        <a:effectRef idx="0">
                          <a:schemeClr val="dk1"/>
                        </a:effectRef>
                        <a:fontRef idx="minor">
                          <a:schemeClr val="dk1"/>
                        </a:fontRef>
                      </wps:style>
                      <wps:txbx>
                        <w:txbxContent>
                          <w:p w14:paraId="20489DDB" w14:textId="77777777" w:rsidR="0036107F" w:rsidRDefault="0036107F" w:rsidP="00547B96">
                            <w:pPr>
                              <w:jc w:val="center"/>
                            </w:pPr>
                            <w:r>
                              <w:t>CR/PR/SD</w:t>
                            </w:r>
                          </w:p>
                          <w:p w14:paraId="1882131B" w14:textId="2DD1F344" w:rsidR="0036107F" w:rsidRDefault="0036107F" w:rsidP="00547B96">
                            <w:pPr>
                              <w:jc w:val="center"/>
                            </w:pPr>
                            <w:r>
                              <w:t>Continue treatment until 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AC160" id="Rounded Rectangle 30" o:spid="_x0000_s1035" style="position:absolute;margin-left:-31.95pt;margin-top:88.3pt;width:106pt;height:59.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UcQIAACs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" fillcolor="white [3201]" strokecolor="black [3200]" strokeweight="2pt">
                <v:textbox>
                  <w:txbxContent>
                    <w:p w14:paraId="20489DDB" w14:textId="77777777" w:rsidR="0036107F" w:rsidRDefault="0036107F" w:rsidP="00547B96">
                      <w:pPr>
                        <w:jc w:val="center"/>
                      </w:pPr>
                      <w:r>
                        <w:t>CR/PR/SD</w:t>
                      </w:r>
                    </w:p>
                    <w:p w14:paraId="1882131B" w14:textId="2DD1F344" w:rsidR="0036107F" w:rsidRDefault="0036107F" w:rsidP="00547B96">
                      <w:pPr>
                        <w:jc w:val="center"/>
                      </w:pPr>
                      <w:r>
                        <w:t>Continue treatment until PD</w:t>
                      </w:r>
                    </w:p>
                  </w:txbxContent>
                </v:textbox>
              </v:roundrect>
            </w:pict>
          </mc:Fallback>
        </mc:AlternateContent>
      </w:r>
      <w:r w:rsidR="008525D0">
        <w:br w:type="page"/>
      </w:r>
    </w:p>
    <w:p w14:paraId="3C21880F" w14:textId="2B2F3636" w:rsidR="003276B5" w:rsidRPr="00547B96" w:rsidRDefault="00DA5101" w:rsidP="00547B96">
      <w:pPr>
        <w:rPr>
          <w:b/>
          <w:sz w:val="24"/>
        </w:rPr>
      </w:pPr>
      <w:bookmarkStart w:id="11" w:name="_Toc395019455"/>
      <w:bookmarkEnd w:id="10"/>
      <w:r w:rsidRPr="00547B96">
        <w:rPr>
          <w:b/>
          <w:sz w:val="24"/>
        </w:rPr>
        <w:lastRenderedPageBreak/>
        <w:t>STUDY SUMMARY</w:t>
      </w:r>
      <w:bookmarkEnd w:id="1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750"/>
      </w:tblGrid>
      <w:tr w:rsidR="003276B5" w:rsidRPr="008F29F4" w14:paraId="600B8700" w14:textId="77777777" w:rsidTr="00236F4E">
        <w:trPr>
          <w:cantSplit/>
        </w:trPr>
        <w:tc>
          <w:tcPr>
            <w:tcW w:w="2610" w:type="dxa"/>
            <w:vAlign w:val="center"/>
          </w:tcPr>
          <w:p w14:paraId="6D6D7F43" w14:textId="1368F4EC" w:rsidR="003276B5" w:rsidRPr="00C478FE" w:rsidRDefault="003276B5" w:rsidP="00081819">
            <w:pPr>
              <w:pStyle w:val="Header"/>
              <w:tabs>
                <w:tab w:val="clear" w:pos="4320"/>
                <w:tab w:val="clear" w:pos="8640"/>
              </w:tabs>
              <w:spacing w:before="60" w:after="60"/>
              <w:rPr>
                <w:rFonts w:cs="Arial"/>
                <w:b/>
                <w:szCs w:val="20"/>
              </w:rPr>
            </w:pPr>
            <w:r w:rsidRPr="00C478FE">
              <w:rPr>
                <w:rFonts w:cs="Arial"/>
                <w:b/>
                <w:szCs w:val="20"/>
              </w:rPr>
              <w:t>Title</w:t>
            </w:r>
          </w:p>
        </w:tc>
        <w:tc>
          <w:tcPr>
            <w:tcW w:w="6750" w:type="dxa"/>
            <w:vAlign w:val="center"/>
          </w:tcPr>
          <w:p w14:paraId="1CB8290D" w14:textId="6DD1D89A" w:rsidR="003276B5" w:rsidRPr="00E3712B" w:rsidRDefault="003276B5" w:rsidP="00081819">
            <w:pPr>
              <w:tabs>
                <w:tab w:val="left" w:pos="72"/>
              </w:tabs>
              <w:ind w:left="72"/>
              <w:rPr>
                <w:rFonts w:cs="Arial"/>
                <w:color w:val="0000FF"/>
                <w:szCs w:val="20"/>
              </w:rPr>
            </w:pPr>
            <w:r w:rsidRPr="00E3712B">
              <w:rPr>
                <w:rFonts w:cs="Arial"/>
                <w:color w:val="0000FF"/>
                <w:szCs w:val="20"/>
              </w:rPr>
              <w:t>Full title of protocol</w:t>
            </w:r>
          </w:p>
        </w:tc>
      </w:tr>
      <w:tr w:rsidR="003276B5" w:rsidRPr="008F29F4" w14:paraId="77020793" w14:textId="77777777" w:rsidTr="00236F4E">
        <w:trPr>
          <w:cantSplit/>
        </w:trPr>
        <w:tc>
          <w:tcPr>
            <w:tcW w:w="2610" w:type="dxa"/>
            <w:vAlign w:val="center"/>
          </w:tcPr>
          <w:p w14:paraId="03735BAD" w14:textId="5223F621" w:rsidR="003276B5" w:rsidRPr="00C478FE" w:rsidRDefault="000F21D5" w:rsidP="00081819">
            <w:pPr>
              <w:spacing w:before="60" w:after="60"/>
              <w:rPr>
                <w:rFonts w:cs="Arial"/>
                <w:b/>
                <w:szCs w:val="20"/>
              </w:rPr>
            </w:pPr>
            <w:r w:rsidRPr="00C478FE">
              <w:rPr>
                <w:rFonts w:cs="Arial"/>
                <w:b/>
                <w:szCs w:val="20"/>
              </w:rPr>
              <w:t>Version</w:t>
            </w:r>
          </w:p>
        </w:tc>
        <w:tc>
          <w:tcPr>
            <w:tcW w:w="6750" w:type="dxa"/>
            <w:vAlign w:val="center"/>
          </w:tcPr>
          <w:p w14:paraId="7B90A475" w14:textId="4A23F50B" w:rsidR="003276B5" w:rsidRPr="00E3712B" w:rsidRDefault="000F21D5" w:rsidP="00081819">
            <w:pPr>
              <w:tabs>
                <w:tab w:val="left" w:pos="72"/>
              </w:tabs>
              <w:ind w:left="72"/>
              <w:rPr>
                <w:rFonts w:cs="Arial"/>
                <w:color w:val="0000FF"/>
                <w:szCs w:val="20"/>
              </w:rPr>
            </w:pPr>
            <w:r>
              <w:rPr>
                <w:rFonts w:cs="Arial"/>
                <w:color w:val="0000FF"/>
                <w:szCs w:val="20"/>
              </w:rPr>
              <w:t>Include date &amp; amendment number.</w:t>
            </w:r>
          </w:p>
        </w:tc>
      </w:tr>
      <w:tr w:rsidR="003276B5" w:rsidRPr="008F29F4" w14:paraId="410D23B7" w14:textId="77777777" w:rsidTr="00236F4E">
        <w:trPr>
          <w:cantSplit/>
        </w:trPr>
        <w:tc>
          <w:tcPr>
            <w:tcW w:w="2610" w:type="dxa"/>
            <w:vAlign w:val="center"/>
          </w:tcPr>
          <w:p w14:paraId="23E981F9" w14:textId="6ABE52D0" w:rsidR="003276B5" w:rsidRPr="00C478FE" w:rsidRDefault="000F21D5" w:rsidP="00081819">
            <w:pPr>
              <w:spacing w:before="60" w:after="60"/>
              <w:rPr>
                <w:rFonts w:cs="Arial"/>
                <w:b/>
                <w:szCs w:val="20"/>
              </w:rPr>
            </w:pPr>
            <w:r w:rsidRPr="00C478FE">
              <w:rPr>
                <w:rFonts w:cs="Arial"/>
                <w:b/>
                <w:szCs w:val="20"/>
              </w:rPr>
              <w:t>Study Design</w:t>
            </w:r>
          </w:p>
        </w:tc>
        <w:tc>
          <w:tcPr>
            <w:tcW w:w="6750" w:type="dxa"/>
            <w:vAlign w:val="center"/>
          </w:tcPr>
          <w:p w14:paraId="502BF2C4" w14:textId="75BC50B0" w:rsidR="003276B5" w:rsidRPr="00E3712B" w:rsidRDefault="000F21D5" w:rsidP="000F21D5">
            <w:pPr>
              <w:tabs>
                <w:tab w:val="left" w:pos="72"/>
              </w:tabs>
              <w:ind w:left="72"/>
              <w:rPr>
                <w:rFonts w:cs="Arial"/>
                <w:color w:val="0000FF"/>
                <w:szCs w:val="20"/>
              </w:rPr>
            </w:pPr>
            <w:r>
              <w:rPr>
                <w:rFonts w:cs="Arial"/>
                <w:color w:val="0000FF"/>
                <w:szCs w:val="20"/>
              </w:rPr>
              <w:t>S</w:t>
            </w:r>
            <w:r w:rsidR="003276B5" w:rsidRPr="00E3712B">
              <w:rPr>
                <w:rFonts w:cs="Arial"/>
                <w:color w:val="0000FF"/>
                <w:szCs w:val="20"/>
              </w:rPr>
              <w:t xml:space="preserve">tudy phase </w:t>
            </w:r>
            <w:r>
              <w:rPr>
                <w:rFonts w:cs="Arial"/>
                <w:color w:val="0000FF"/>
                <w:szCs w:val="20"/>
              </w:rPr>
              <w:t>&amp; d</w:t>
            </w:r>
            <w:r w:rsidRPr="00E3712B">
              <w:rPr>
                <w:rFonts w:cs="Arial"/>
                <w:color w:val="0000FF"/>
                <w:szCs w:val="20"/>
              </w:rPr>
              <w:t xml:space="preserve">esign attributes such as single blind, double blind or open label; randomized, placebo or active placebo control; cross-over design, </w:t>
            </w:r>
            <w:r>
              <w:rPr>
                <w:rFonts w:cs="Arial"/>
                <w:color w:val="0000FF"/>
                <w:szCs w:val="20"/>
              </w:rPr>
              <w:t>Simon two-stage, etc.</w:t>
            </w:r>
          </w:p>
        </w:tc>
      </w:tr>
      <w:tr w:rsidR="003276B5" w:rsidRPr="008F29F4" w14:paraId="3DCD0932" w14:textId="77777777" w:rsidTr="00236F4E">
        <w:trPr>
          <w:cantSplit/>
          <w:trHeight w:val="539"/>
        </w:trPr>
        <w:tc>
          <w:tcPr>
            <w:tcW w:w="2610" w:type="dxa"/>
            <w:vAlign w:val="center"/>
          </w:tcPr>
          <w:p w14:paraId="29E1869E" w14:textId="2AD3F283" w:rsidR="003276B5" w:rsidRPr="00C478FE" w:rsidRDefault="003276B5" w:rsidP="00081819">
            <w:pPr>
              <w:spacing w:before="60" w:after="60"/>
              <w:rPr>
                <w:rFonts w:cs="Arial"/>
                <w:b/>
                <w:szCs w:val="20"/>
              </w:rPr>
            </w:pPr>
            <w:r w:rsidRPr="00C478FE">
              <w:rPr>
                <w:rFonts w:cs="Arial"/>
                <w:b/>
                <w:szCs w:val="20"/>
              </w:rPr>
              <w:t>Study Center(s)</w:t>
            </w:r>
          </w:p>
        </w:tc>
        <w:tc>
          <w:tcPr>
            <w:tcW w:w="6750" w:type="dxa"/>
            <w:vAlign w:val="center"/>
          </w:tcPr>
          <w:p w14:paraId="4BF62A99" w14:textId="6827F29D" w:rsidR="003276B5" w:rsidRPr="00E3712B" w:rsidRDefault="000F21D5" w:rsidP="000F21D5">
            <w:pPr>
              <w:tabs>
                <w:tab w:val="left" w:pos="72"/>
              </w:tabs>
              <w:ind w:left="72"/>
              <w:rPr>
                <w:rFonts w:cs="Arial"/>
                <w:color w:val="0000FF"/>
                <w:szCs w:val="20"/>
              </w:rPr>
            </w:pPr>
            <w:r>
              <w:rPr>
                <w:rFonts w:cs="Arial"/>
                <w:color w:val="0000FF"/>
                <w:szCs w:val="20"/>
              </w:rPr>
              <w:t>I</w:t>
            </w:r>
            <w:r w:rsidR="003276B5" w:rsidRPr="00E3712B">
              <w:rPr>
                <w:rFonts w:cs="Arial"/>
                <w:color w:val="0000FF"/>
                <w:szCs w:val="20"/>
              </w:rPr>
              <w:t xml:space="preserve">f multi-center, </w:t>
            </w:r>
            <w:r>
              <w:rPr>
                <w:rFonts w:cs="Arial"/>
                <w:color w:val="0000FF"/>
                <w:szCs w:val="20"/>
              </w:rPr>
              <w:t>list all</w:t>
            </w:r>
            <w:r w:rsidR="003276B5" w:rsidRPr="00E3712B">
              <w:rPr>
                <w:rFonts w:cs="Arial"/>
                <w:color w:val="0000FF"/>
                <w:szCs w:val="20"/>
              </w:rPr>
              <w:t xml:space="preserve"> p</w:t>
            </w:r>
            <w:r w:rsidR="00E3712B">
              <w:rPr>
                <w:rFonts w:cs="Arial"/>
                <w:color w:val="0000FF"/>
                <w:szCs w:val="20"/>
              </w:rPr>
              <w:t>rojected centers to be involved</w:t>
            </w:r>
            <w:r>
              <w:rPr>
                <w:rFonts w:cs="Arial"/>
                <w:color w:val="0000FF"/>
                <w:szCs w:val="20"/>
              </w:rPr>
              <w:t xml:space="preserve"> &amp; indicate who the lead site will be.</w:t>
            </w:r>
            <w:r w:rsidR="00462341">
              <w:rPr>
                <w:rFonts w:cs="Arial"/>
                <w:color w:val="0000FF"/>
                <w:szCs w:val="20"/>
              </w:rPr>
              <w:t xml:space="preserve"> </w:t>
            </w:r>
            <w:r w:rsidR="00634E04">
              <w:rPr>
                <w:rFonts w:cs="Arial"/>
                <w:color w:val="0000FF"/>
                <w:szCs w:val="20"/>
              </w:rPr>
              <w:t>Participating sites should be established at time of endorsement, at disease team meeting, if possible</w:t>
            </w:r>
            <w:r w:rsidR="00F92FAD">
              <w:rPr>
                <w:rFonts w:cs="Arial"/>
                <w:color w:val="0000FF"/>
                <w:szCs w:val="20"/>
              </w:rPr>
              <w:t>, and no later than the SIM</w:t>
            </w:r>
            <w:r w:rsidR="00634E04">
              <w:rPr>
                <w:rFonts w:cs="Arial"/>
                <w:color w:val="0000FF"/>
                <w:szCs w:val="20"/>
              </w:rPr>
              <w:t xml:space="preserve">. </w:t>
            </w:r>
            <w:r w:rsidR="00462341">
              <w:rPr>
                <w:rFonts w:cs="Arial"/>
                <w:color w:val="0000FF"/>
                <w:szCs w:val="20"/>
              </w:rPr>
              <w:t xml:space="preserve">If sites are not known, should be listed as “single-center” until sites are identified. </w:t>
            </w:r>
          </w:p>
        </w:tc>
      </w:tr>
      <w:tr w:rsidR="003276B5" w:rsidRPr="008F29F4" w14:paraId="04A9DA41" w14:textId="77777777" w:rsidTr="00236F4E">
        <w:trPr>
          <w:cantSplit/>
          <w:trHeight w:val="530"/>
        </w:trPr>
        <w:tc>
          <w:tcPr>
            <w:tcW w:w="2610" w:type="dxa"/>
            <w:vAlign w:val="center"/>
          </w:tcPr>
          <w:p w14:paraId="7DE6A64A" w14:textId="77777777" w:rsidR="003276B5" w:rsidRPr="00C478FE" w:rsidRDefault="003276B5" w:rsidP="00081819">
            <w:pPr>
              <w:spacing w:before="60" w:after="60"/>
              <w:rPr>
                <w:rFonts w:cs="Arial"/>
                <w:b/>
                <w:szCs w:val="20"/>
              </w:rPr>
            </w:pPr>
            <w:r w:rsidRPr="00C478FE">
              <w:rPr>
                <w:rFonts w:cs="Arial"/>
                <w:b/>
                <w:szCs w:val="20"/>
              </w:rPr>
              <w:t>Objectives</w:t>
            </w:r>
          </w:p>
        </w:tc>
        <w:tc>
          <w:tcPr>
            <w:tcW w:w="6750" w:type="dxa"/>
            <w:vAlign w:val="center"/>
          </w:tcPr>
          <w:p w14:paraId="14867100" w14:textId="2C41E531" w:rsidR="003276B5" w:rsidRPr="00E3712B" w:rsidRDefault="000F21D5" w:rsidP="00081819">
            <w:pPr>
              <w:tabs>
                <w:tab w:val="left" w:pos="72"/>
              </w:tabs>
              <w:ind w:left="72"/>
              <w:rPr>
                <w:rFonts w:cs="Arial"/>
                <w:color w:val="0000FF"/>
                <w:szCs w:val="20"/>
              </w:rPr>
            </w:pPr>
            <w:r>
              <w:rPr>
                <w:rFonts w:cs="Arial"/>
                <w:color w:val="0000FF"/>
                <w:szCs w:val="20"/>
              </w:rPr>
              <w:t>At a minimum list all primary &amp; secondary objectives (can refer to body of protocol for any exploratory objectives).</w:t>
            </w:r>
          </w:p>
        </w:tc>
      </w:tr>
      <w:tr w:rsidR="003276B5" w:rsidRPr="008F29F4" w14:paraId="56F713BC" w14:textId="77777777" w:rsidTr="00236F4E">
        <w:trPr>
          <w:cantSplit/>
          <w:trHeight w:val="530"/>
        </w:trPr>
        <w:tc>
          <w:tcPr>
            <w:tcW w:w="2610" w:type="dxa"/>
            <w:vAlign w:val="center"/>
          </w:tcPr>
          <w:p w14:paraId="0326AD82" w14:textId="0E91179D" w:rsidR="003276B5" w:rsidRPr="00C478FE" w:rsidRDefault="000F21D5" w:rsidP="00081819">
            <w:pPr>
              <w:spacing w:before="60" w:after="60"/>
              <w:rPr>
                <w:rFonts w:cs="Arial"/>
                <w:b/>
                <w:szCs w:val="20"/>
              </w:rPr>
            </w:pPr>
            <w:r w:rsidRPr="00C478FE">
              <w:rPr>
                <w:rFonts w:cs="Arial"/>
                <w:b/>
                <w:szCs w:val="20"/>
              </w:rPr>
              <w:t>Sample Size</w:t>
            </w:r>
          </w:p>
        </w:tc>
        <w:tc>
          <w:tcPr>
            <w:tcW w:w="6750" w:type="dxa"/>
            <w:vAlign w:val="center"/>
          </w:tcPr>
          <w:p w14:paraId="7DDB090C" w14:textId="64693340" w:rsidR="003276B5" w:rsidRPr="00E3712B" w:rsidRDefault="003276B5" w:rsidP="0008707A">
            <w:pPr>
              <w:tabs>
                <w:tab w:val="left" w:pos="72"/>
              </w:tabs>
              <w:ind w:left="72"/>
              <w:rPr>
                <w:rFonts w:cs="Arial"/>
                <w:color w:val="0000FF"/>
                <w:szCs w:val="20"/>
              </w:rPr>
            </w:pPr>
            <w:r w:rsidRPr="00E3712B">
              <w:rPr>
                <w:rFonts w:cs="Arial"/>
                <w:color w:val="0000FF"/>
                <w:szCs w:val="20"/>
              </w:rPr>
              <w:t xml:space="preserve">Number of </w:t>
            </w:r>
            <w:r w:rsidR="0008707A">
              <w:rPr>
                <w:rFonts w:cs="Arial"/>
                <w:color w:val="0000FF"/>
                <w:szCs w:val="20"/>
              </w:rPr>
              <w:t>patient</w:t>
            </w:r>
            <w:r w:rsidR="0008707A" w:rsidRPr="00E3712B">
              <w:rPr>
                <w:rFonts w:cs="Arial"/>
                <w:color w:val="0000FF"/>
                <w:szCs w:val="20"/>
              </w:rPr>
              <w:t xml:space="preserve">s </w:t>
            </w:r>
            <w:r w:rsidRPr="00E3712B">
              <w:rPr>
                <w:rFonts w:cs="Arial"/>
                <w:color w:val="0000FF"/>
                <w:szCs w:val="20"/>
              </w:rPr>
              <w:t xml:space="preserve">projected for the entire study </w:t>
            </w:r>
            <w:r w:rsidR="000F21D5">
              <w:rPr>
                <w:rFonts w:cs="Arial"/>
                <w:color w:val="0000FF"/>
                <w:szCs w:val="20"/>
              </w:rPr>
              <w:t>(may specify by phase if phase I/II trial).</w:t>
            </w:r>
          </w:p>
        </w:tc>
      </w:tr>
      <w:tr w:rsidR="003276B5" w:rsidRPr="008F29F4" w14:paraId="54C58F9E" w14:textId="77777777" w:rsidTr="00236F4E">
        <w:trPr>
          <w:cantSplit/>
          <w:trHeight w:val="719"/>
        </w:trPr>
        <w:tc>
          <w:tcPr>
            <w:tcW w:w="2610" w:type="dxa"/>
            <w:vAlign w:val="center"/>
          </w:tcPr>
          <w:p w14:paraId="5FBD064F" w14:textId="5440930B" w:rsidR="003276B5" w:rsidRPr="00C478FE" w:rsidRDefault="003276B5" w:rsidP="00C478FE">
            <w:pPr>
              <w:spacing w:before="60" w:after="60"/>
              <w:rPr>
                <w:rFonts w:cs="Arial"/>
                <w:b/>
                <w:szCs w:val="20"/>
              </w:rPr>
            </w:pPr>
            <w:r w:rsidRPr="00C478FE">
              <w:rPr>
                <w:rFonts w:cs="Arial"/>
                <w:b/>
                <w:szCs w:val="20"/>
              </w:rPr>
              <w:t xml:space="preserve">Diagnosis </w:t>
            </w:r>
            <w:r w:rsidR="00C478FE" w:rsidRPr="00C478FE">
              <w:rPr>
                <w:rFonts w:cs="Arial"/>
                <w:b/>
                <w:szCs w:val="20"/>
              </w:rPr>
              <w:t>&amp;</w:t>
            </w:r>
            <w:r w:rsidRPr="00C478FE">
              <w:rPr>
                <w:rFonts w:cs="Arial"/>
                <w:b/>
                <w:szCs w:val="20"/>
              </w:rPr>
              <w:t xml:space="preserve"> </w:t>
            </w:r>
            <w:r w:rsidR="00C478FE" w:rsidRPr="00C478FE">
              <w:rPr>
                <w:rFonts w:cs="Arial"/>
                <w:b/>
                <w:szCs w:val="20"/>
              </w:rPr>
              <w:t xml:space="preserve">Key Eligibility </w:t>
            </w:r>
            <w:r w:rsidRPr="00C478FE">
              <w:rPr>
                <w:rFonts w:cs="Arial"/>
                <w:b/>
                <w:szCs w:val="20"/>
              </w:rPr>
              <w:t>Criteria</w:t>
            </w:r>
          </w:p>
        </w:tc>
        <w:tc>
          <w:tcPr>
            <w:tcW w:w="6750" w:type="dxa"/>
            <w:vAlign w:val="center"/>
          </w:tcPr>
          <w:p w14:paraId="71A7FDEE" w14:textId="0B734983" w:rsidR="003276B5" w:rsidRPr="00E3712B" w:rsidRDefault="003276B5" w:rsidP="00C478FE">
            <w:pPr>
              <w:tabs>
                <w:tab w:val="left" w:pos="72"/>
              </w:tabs>
              <w:ind w:left="72"/>
              <w:rPr>
                <w:rFonts w:cs="Arial"/>
                <w:color w:val="0000FF"/>
                <w:szCs w:val="20"/>
              </w:rPr>
            </w:pPr>
            <w:r w:rsidRPr="00E3712B">
              <w:rPr>
                <w:rFonts w:cs="Arial"/>
                <w:color w:val="0000FF"/>
                <w:szCs w:val="20"/>
              </w:rPr>
              <w:t xml:space="preserve">Note the main clinical disease state under study and </w:t>
            </w:r>
            <w:r w:rsidR="00C478FE">
              <w:rPr>
                <w:rFonts w:cs="Arial"/>
                <w:color w:val="0000FF"/>
                <w:szCs w:val="20"/>
              </w:rPr>
              <w:t>some of the significant</w:t>
            </w:r>
            <w:r w:rsidRPr="00E3712B">
              <w:rPr>
                <w:rFonts w:cs="Arial"/>
                <w:color w:val="0000FF"/>
                <w:szCs w:val="20"/>
              </w:rPr>
              <w:t xml:space="preserve"> inclusion </w:t>
            </w:r>
            <w:r w:rsidR="00C478FE">
              <w:rPr>
                <w:rFonts w:cs="Arial"/>
                <w:color w:val="0000FF"/>
                <w:szCs w:val="20"/>
              </w:rPr>
              <w:t xml:space="preserve">or exclusion criteria (do not list </w:t>
            </w:r>
            <w:r w:rsidR="00C478FE">
              <w:rPr>
                <w:rFonts w:cs="Arial"/>
                <w:color w:val="0000FF"/>
                <w:szCs w:val="20"/>
                <w:u w:val="single"/>
              </w:rPr>
              <w:t>all</w:t>
            </w:r>
            <w:r w:rsidR="00C478FE">
              <w:rPr>
                <w:rFonts w:cs="Arial"/>
                <w:color w:val="0000FF"/>
                <w:szCs w:val="20"/>
              </w:rPr>
              <w:t xml:space="preserve"> criteria here</w:t>
            </w:r>
            <w:r w:rsidRPr="00E3712B">
              <w:rPr>
                <w:rFonts w:cs="Arial"/>
                <w:color w:val="0000FF"/>
                <w:szCs w:val="20"/>
              </w:rPr>
              <w:t>)</w:t>
            </w:r>
          </w:p>
        </w:tc>
      </w:tr>
      <w:tr w:rsidR="003276B5" w:rsidRPr="008F29F4" w14:paraId="42B16CDD" w14:textId="77777777" w:rsidTr="00236F4E">
        <w:trPr>
          <w:cantSplit/>
          <w:trHeight w:val="971"/>
        </w:trPr>
        <w:tc>
          <w:tcPr>
            <w:tcW w:w="2610" w:type="dxa"/>
            <w:vAlign w:val="center"/>
          </w:tcPr>
          <w:p w14:paraId="3A23797D" w14:textId="665D4B63" w:rsidR="003276B5" w:rsidRPr="00C478FE" w:rsidRDefault="00C478FE" w:rsidP="00C478FE">
            <w:pPr>
              <w:pStyle w:val="Header"/>
              <w:tabs>
                <w:tab w:val="clear" w:pos="4320"/>
                <w:tab w:val="clear" w:pos="8640"/>
              </w:tabs>
              <w:spacing w:before="60" w:after="60"/>
              <w:rPr>
                <w:rFonts w:cs="Arial"/>
                <w:b/>
                <w:szCs w:val="20"/>
              </w:rPr>
            </w:pPr>
            <w:r w:rsidRPr="00C478FE">
              <w:rPr>
                <w:rFonts w:cs="Arial"/>
                <w:b/>
                <w:szCs w:val="20"/>
              </w:rPr>
              <w:t>Treatment Plan</w:t>
            </w:r>
          </w:p>
        </w:tc>
        <w:tc>
          <w:tcPr>
            <w:tcW w:w="6750" w:type="dxa"/>
            <w:vAlign w:val="center"/>
          </w:tcPr>
          <w:p w14:paraId="7DF8891F" w14:textId="50E56548" w:rsidR="003276B5" w:rsidRPr="00E3712B" w:rsidRDefault="00C478FE" w:rsidP="00C478FE">
            <w:pPr>
              <w:tabs>
                <w:tab w:val="left" w:pos="72"/>
              </w:tabs>
              <w:ind w:left="72"/>
              <w:rPr>
                <w:rFonts w:cs="Arial"/>
                <w:color w:val="0000FF"/>
                <w:szCs w:val="20"/>
              </w:rPr>
            </w:pPr>
            <w:r>
              <w:rPr>
                <w:rFonts w:cs="Arial"/>
                <w:color w:val="0000FF"/>
                <w:szCs w:val="20"/>
              </w:rPr>
              <w:t>Brief overview of treatment plan including study intervention</w:t>
            </w:r>
            <w:r w:rsidR="004F5206" w:rsidRPr="00E3712B">
              <w:rPr>
                <w:rFonts w:cs="Arial"/>
                <w:color w:val="0000FF"/>
                <w:szCs w:val="20"/>
              </w:rPr>
              <w:t>(s)</w:t>
            </w:r>
            <w:r>
              <w:rPr>
                <w:rFonts w:cs="Arial"/>
                <w:color w:val="0000FF"/>
                <w:szCs w:val="20"/>
              </w:rPr>
              <w:t xml:space="preserve"> and dose/route/regimen or other description of therapy (for non-drug or biologic). Also state overall treatment/intervention timeframe. </w:t>
            </w:r>
            <w:r w:rsidRPr="00C478FE">
              <w:rPr>
                <w:rFonts w:cs="Arial"/>
                <w:i/>
                <w:color w:val="0000FF"/>
                <w:szCs w:val="20"/>
              </w:rPr>
              <w:t>NOTE: I</w:t>
            </w:r>
            <w:r w:rsidR="003276B5" w:rsidRPr="00C478FE">
              <w:rPr>
                <w:rFonts w:cs="Arial"/>
                <w:i/>
                <w:color w:val="0000FF"/>
                <w:szCs w:val="20"/>
              </w:rPr>
              <w:t xml:space="preserve">f name-brand </w:t>
            </w:r>
            <w:r w:rsidRPr="00C478FE">
              <w:rPr>
                <w:rFonts w:cs="Arial"/>
                <w:i/>
                <w:color w:val="0000FF"/>
                <w:szCs w:val="20"/>
              </w:rPr>
              <w:t>agent is used in the study, may reference the marketed name in background or drug info section, but should use generic name throughout majority of the protocol.</w:t>
            </w:r>
          </w:p>
        </w:tc>
      </w:tr>
      <w:tr w:rsidR="003276B5" w:rsidRPr="008F29F4" w14:paraId="1875BDFF" w14:textId="77777777" w:rsidTr="00236F4E">
        <w:trPr>
          <w:cantSplit/>
          <w:trHeight w:val="746"/>
        </w:trPr>
        <w:tc>
          <w:tcPr>
            <w:tcW w:w="2610" w:type="dxa"/>
            <w:vAlign w:val="center"/>
          </w:tcPr>
          <w:p w14:paraId="39E5DFBC" w14:textId="77777777" w:rsidR="003276B5" w:rsidRPr="00C478FE" w:rsidRDefault="003276B5" w:rsidP="00081819">
            <w:pPr>
              <w:pStyle w:val="Header"/>
              <w:tabs>
                <w:tab w:val="clear" w:pos="4320"/>
                <w:tab w:val="clear" w:pos="8640"/>
              </w:tabs>
              <w:spacing w:before="60" w:after="60"/>
              <w:rPr>
                <w:rFonts w:cs="Arial"/>
                <w:b/>
                <w:szCs w:val="20"/>
              </w:rPr>
            </w:pPr>
            <w:r w:rsidRPr="00C478FE">
              <w:rPr>
                <w:rFonts w:cs="Arial"/>
                <w:b/>
                <w:szCs w:val="20"/>
              </w:rPr>
              <w:t>Statistical Methodology</w:t>
            </w:r>
          </w:p>
        </w:tc>
        <w:tc>
          <w:tcPr>
            <w:tcW w:w="6750" w:type="dxa"/>
            <w:vAlign w:val="center"/>
          </w:tcPr>
          <w:p w14:paraId="42C4F19C" w14:textId="29736DDE" w:rsidR="003276B5" w:rsidRPr="00E3712B" w:rsidRDefault="003276B5" w:rsidP="00C478FE">
            <w:pPr>
              <w:tabs>
                <w:tab w:val="left" w:pos="72"/>
              </w:tabs>
              <w:ind w:left="72"/>
              <w:rPr>
                <w:rFonts w:cs="Arial"/>
                <w:color w:val="0000FF"/>
                <w:szCs w:val="20"/>
              </w:rPr>
            </w:pPr>
            <w:r w:rsidRPr="00E3712B">
              <w:rPr>
                <w:rFonts w:cs="Arial"/>
                <w:color w:val="0000FF"/>
                <w:szCs w:val="20"/>
              </w:rPr>
              <w:t>A very brief description of the main elements of the statistical meth</w:t>
            </w:r>
            <w:r w:rsidR="00C57AF1" w:rsidRPr="00E3712B">
              <w:rPr>
                <w:rFonts w:cs="Arial"/>
                <w:color w:val="0000FF"/>
                <w:szCs w:val="20"/>
              </w:rPr>
              <w:t>odology to be used in the study (</w:t>
            </w:r>
            <w:r w:rsidR="00C478FE">
              <w:rPr>
                <w:rFonts w:cs="Arial"/>
                <w:color w:val="0000FF"/>
                <w:szCs w:val="20"/>
              </w:rPr>
              <w:t>sample size and power calculation, brief discussion of primary endpoint analysis).</w:t>
            </w:r>
          </w:p>
        </w:tc>
      </w:tr>
    </w:tbl>
    <w:p w14:paraId="7806AEAF" w14:textId="77777777" w:rsidR="003276B5" w:rsidRPr="008F29F4" w:rsidRDefault="003276B5" w:rsidP="00081819">
      <w:pPr>
        <w:rPr>
          <w:rFonts w:cs="Arial"/>
          <w:szCs w:val="20"/>
        </w:rPr>
      </w:pPr>
    </w:p>
    <w:p w14:paraId="3368619E" w14:textId="77777777" w:rsidR="003276B5" w:rsidRPr="00547B96" w:rsidRDefault="003276B5" w:rsidP="00547B96">
      <w:pPr>
        <w:pStyle w:val="ListParagraph"/>
        <w:numPr>
          <w:ilvl w:val="0"/>
          <w:numId w:val="47"/>
        </w:numPr>
        <w:rPr>
          <w:rFonts w:cs="Arial"/>
          <w:b/>
          <w:bCs/>
          <w:kern w:val="32"/>
          <w:szCs w:val="20"/>
        </w:rPr>
      </w:pPr>
      <w:r w:rsidRPr="00547B96">
        <w:rPr>
          <w:rFonts w:cs="Arial"/>
          <w:szCs w:val="20"/>
        </w:rPr>
        <w:br w:type="page"/>
      </w:r>
    </w:p>
    <w:p w14:paraId="2BDCCD87" w14:textId="37CF5309" w:rsidR="005269BF" w:rsidRPr="00547B96" w:rsidRDefault="00C478FE" w:rsidP="00751752">
      <w:pPr>
        <w:pStyle w:val="Heading1"/>
      </w:pPr>
      <w:bookmarkStart w:id="12" w:name="_Toc395019456"/>
      <w:bookmarkStart w:id="13" w:name="_Toc10040159"/>
      <w:r w:rsidRPr="00751752">
        <w:lastRenderedPageBreak/>
        <w:t>Introduction</w:t>
      </w:r>
      <w:r w:rsidRPr="00547B96">
        <w:t xml:space="preserve"> – BACKGROUND &amp;</w:t>
      </w:r>
      <w:r w:rsidR="001468E5" w:rsidRPr="00547B96">
        <w:t xml:space="preserve"> RATIONALE</w:t>
      </w:r>
      <w:bookmarkEnd w:id="2"/>
      <w:bookmarkEnd w:id="3"/>
      <w:bookmarkEnd w:id="4"/>
      <w:bookmarkEnd w:id="5"/>
      <w:bookmarkEnd w:id="6"/>
      <w:bookmarkEnd w:id="7"/>
      <w:bookmarkEnd w:id="8"/>
      <w:bookmarkEnd w:id="12"/>
      <w:bookmarkEnd w:id="13"/>
    </w:p>
    <w:p w14:paraId="50C57FF2" w14:textId="77777777" w:rsidR="001468E5" w:rsidRPr="00547B96" w:rsidRDefault="001468E5" w:rsidP="00751752">
      <w:pPr>
        <w:pStyle w:val="Heading2"/>
      </w:pPr>
      <w:bookmarkStart w:id="14" w:name="_Toc239832349"/>
      <w:bookmarkStart w:id="15" w:name="_Toc239832436"/>
      <w:bookmarkStart w:id="16" w:name="_Toc239838999"/>
      <w:bookmarkStart w:id="17" w:name="_Toc239839291"/>
      <w:bookmarkStart w:id="18" w:name="_Toc239839411"/>
      <w:bookmarkStart w:id="19" w:name="_Toc239840520"/>
      <w:bookmarkStart w:id="20" w:name="_Toc239840877"/>
      <w:bookmarkStart w:id="21" w:name="_Toc395019457"/>
      <w:bookmarkStart w:id="22" w:name="_Toc10040160"/>
      <w:r w:rsidRPr="00547B96">
        <w:t xml:space="preserve">Disease </w:t>
      </w:r>
      <w:r w:rsidRPr="00751752">
        <w:t>Background</w:t>
      </w:r>
      <w:bookmarkEnd w:id="14"/>
      <w:bookmarkEnd w:id="15"/>
      <w:bookmarkEnd w:id="16"/>
      <w:bookmarkEnd w:id="17"/>
      <w:bookmarkEnd w:id="18"/>
      <w:bookmarkEnd w:id="19"/>
      <w:bookmarkEnd w:id="20"/>
      <w:bookmarkEnd w:id="21"/>
      <w:bookmarkEnd w:id="22"/>
    </w:p>
    <w:p w14:paraId="27CCD02C" w14:textId="1D948658" w:rsidR="00152631" w:rsidRPr="00547B96" w:rsidRDefault="00B477B9" w:rsidP="00B306E6">
      <w:pPr>
        <w:ind w:left="720"/>
        <w:rPr>
          <w:rStyle w:val="Strong"/>
          <w:b w:val="0"/>
          <w:i/>
          <w:color w:val="3333FF"/>
        </w:rPr>
      </w:pPr>
      <w:r w:rsidRPr="00547B96">
        <w:rPr>
          <w:rStyle w:val="Strong"/>
          <w:b w:val="0"/>
          <w:i/>
          <w:color w:val="3333FF"/>
        </w:rPr>
        <w:t>Please provide disease background information particularly relevant to your study</w:t>
      </w:r>
      <w:r w:rsidR="00A80325" w:rsidRPr="00547B96">
        <w:rPr>
          <w:rStyle w:val="Strong"/>
          <w:b w:val="0"/>
          <w:i/>
          <w:color w:val="3333FF"/>
        </w:rPr>
        <w:t xml:space="preserve">, such as incidence, prognosis or current data corresponding to planned endpoints; be specific about the population being studied (e.g. relapsed/refractory disease or previously untreated or those possessing a particular genetic marker, </w:t>
      </w:r>
      <w:r w:rsidR="00FE1F05" w:rsidRPr="00547B96">
        <w:rPr>
          <w:rStyle w:val="Strong"/>
          <w:b w:val="0"/>
          <w:i/>
          <w:color w:val="3333FF"/>
        </w:rPr>
        <w:t>etc.</w:t>
      </w:r>
      <w:r w:rsidR="00A80325" w:rsidRPr="00547B96">
        <w:rPr>
          <w:rStyle w:val="Strong"/>
          <w:b w:val="0"/>
          <w:i/>
          <w:color w:val="3333FF"/>
        </w:rPr>
        <w:t>)</w:t>
      </w:r>
      <w:r w:rsidR="00973586" w:rsidRPr="00547B96">
        <w:rPr>
          <w:rStyle w:val="Strong"/>
          <w:b w:val="0"/>
          <w:i/>
          <w:color w:val="3333FF"/>
        </w:rPr>
        <w:t xml:space="preserve">. </w:t>
      </w:r>
      <w:r w:rsidRPr="00547B96">
        <w:rPr>
          <w:rStyle w:val="Strong"/>
          <w:b w:val="0"/>
          <w:i/>
          <w:color w:val="3333FF"/>
        </w:rPr>
        <w:t>Questions to be addressed may include the current standard of care and any relevant treatment issues or controversies</w:t>
      </w:r>
      <w:r w:rsidR="00973586" w:rsidRPr="00547B96">
        <w:rPr>
          <w:rStyle w:val="Strong"/>
          <w:b w:val="0"/>
          <w:i/>
          <w:color w:val="3333FF"/>
        </w:rPr>
        <w:t xml:space="preserve">. </w:t>
      </w:r>
      <w:r w:rsidRPr="00547B96">
        <w:rPr>
          <w:rStyle w:val="Strong"/>
          <w:b w:val="0"/>
          <w:i/>
          <w:color w:val="3333FF"/>
        </w:rPr>
        <w:t>Please justify why an investigational therapy or approach is warranted.</w:t>
      </w:r>
    </w:p>
    <w:p w14:paraId="43CA40D4" w14:textId="1656BF57" w:rsidR="00B477B9" w:rsidRPr="00547B96" w:rsidRDefault="00B477B9" w:rsidP="00547B96">
      <w:pPr>
        <w:rPr>
          <w:rStyle w:val="Strong"/>
          <w:b w:val="0"/>
        </w:rPr>
      </w:pPr>
    </w:p>
    <w:p w14:paraId="4125DDA8" w14:textId="46BA6D36" w:rsidR="001468E5" w:rsidRPr="008F29F4" w:rsidRDefault="00A80325" w:rsidP="00751752">
      <w:pPr>
        <w:pStyle w:val="Heading2"/>
      </w:pPr>
      <w:bookmarkStart w:id="23" w:name="_Toc239832350"/>
      <w:bookmarkStart w:id="24" w:name="_Toc239832437"/>
      <w:bookmarkStart w:id="25" w:name="_Toc239839000"/>
      <w:bookmarkStart w:id="26" w:name="_Toc239839292"/>
      <w:bookmarkStart w:id="27" w:name="_Toc239839412"/>
      <w:bookmarkStart w:id="28" w:name="_Toc239840521"/>
      <w:bookmarkStart w:id="29" w:name="_Toc239840878"/>
      <w:bookmarkStart w:id="30" w:name="_Toc395019458"/>
      <w:bookmarkStart w:id="31" w:name="_Toc10040161"/>
      <w:r>
        <w:t>Intervention</w:t>
      </w:r>
      <w:r w:rsidR="001468E5" w:rsidRPr="008F29F4">
        <w:t xml:space="preserve"> Background </w:t>
      </w:r>
      <w:bookmarkEnd w:id="23"/>
      <w:bookmarkEnd w:id="24"/>
      <w:bookmarkEnd w:id="25"/>
      <w:bookmarkEnd w:id="26"/>
      <w:bookmarkEnd w:id="27"/>
      <w:bookmarkEnd w:id="28"/>
      <w:bookmarkEnd w:id="29"/>
      <w:r>
        <w:t>&amp; Overview</w:t>
      </w:r>
      <w:bookmarkEnd w:id="30"/>
      <w:bookmarkEnd w:id="31"/>
    </w:p>
    <w:p w14:paraId="2091CF77" w14:textId="77777777" w:rsidR="008D0610" w:rsidRPr="00547B96" w:rsidRDefault="00B477B9" w:rsidP="0050243A">
      <w:pPr>
        <w:ind w:left="720"/>
        <w:rPr>
          <w:rStyle w:val="Strong"/>
          <w:b w:val="0"/>
          <w:i/>
          <w:color w:val="3333FF"/>
        </w:rPr>
      </w:pPr>
      <w:r w:rsidRPr="00547B96">
        <w:rPr>
          <w:rStyle w:val="Strong"/>
          <w:b w:val="0"/>
          <w:i/>
          <w:color w:val="3333FF"/>
        </w:rPr>
        <w:t xml:space="preserve">Please provide relevant background information about the study agent(s) </w:t>
      </w:r>
      <w:r w:rsidR="00A80325" w:rsidRPr="00547B96">
        <w:rPr>
          <w:rStyle w:val="Strong"/>
          <w:b w:val="0"/>
          <w:i/>
          <w:color w:val="3333FF"/>
        </w:rPr>
        <w:t xml:space="preserve">or intervention(s) </w:t>
      </w:r>
      <w:r w:rsidRPr="00547B96">
        <w:rPr>
          <w:rStyle w:val="Strong"/>
          <w:b w:val="0"/>
          <w:i/>
          <w:color w:val="3333FF"/>
        </w:rPr>
        <w:t xml:space="preserve">that you are planning to use in the study. </w:t>
      </w:r>
      <w:r w:rsidR="008D0610" w:rsidRPr="00547B96">
        <w:rPr>
          <w:rStyle w:val="Strong"/>
          <w:b w:val="0"/>
          <w:i/>
          <w:color w:val="3333FF"/>
        </w:rPr>
        <w:t>Include the following for each intervention:</w:t>
      </w:r>
    </w:p>
    <w:p w14:paraId="64B54B4C" w14:textId="6CAA7E56" w:rsidR="00B477B9" w:rsidRPr="00547B96" w:rsidRDefault="008D0610" w:rsidP="0050243A">
      <w:pPr>
        <w:pStyle w:val="ListParagraph"/>
        <w:numPr>
          <w:ilvl w:val="0"/>
          <w:numId w:val="48"/>
        </w:numPr>
        <w:ind w:left="1440"/>
        <w:rPr>
          <w:rStyle w:val="Strong"/>
          <w:b w:val="0"/>
          <w:i/>
          <w:color w:val="3333FF"/>
        </w:rPr>
      </w:pPr>
      <w:r w:rsidRPr="00547B96">
        <w:rPr>
          <w:rStyle w:val="Strong"/>
          <w:b w:val="0"/>
          <w:i/>
          <w:color w:val="3333FF"/>
        </w:rPr>
        <w:t>FDA approval status (if applicable).</w:t>
      </w:r>
    </w:p>
    <w:p w14:paraId="1A169793" w14:textId="09BBB3C7" w:rsidR="007318EE" w:rsidRPr="00547B96" w:rsidRDefault="00B477B9" w:rsidP="0050243A">
      <w:pPr>
        <w:pStyle w:val="ListParagraph"/>
        <w:numPr>
          <w:ilvl w:val="0"/>
          <w:numId w:val="48"/>
        </w:numPr>
        <w:ind w:left="1440"/>
        <w:rPr>
          <w:rStyle w:val="Strong"/>
          <w:b w:val="0"/>
          <w:i/>
          <w:color w:val="3333FF"/>
        </w:rPr>
      </w:pPr>
      <w:r w:rsidRPr="00547B96">
        <w:rPr>
          <w:rStyle w:val="Strong"/>
          <w:b w:val="0"/>
          <w:i/>
          <w:color w:val="3333FF"/>
        </w:rPr>
        <w:t>A summary of findings from non-clinical in vitro/in vivo studies that have potential clinical significance including information on mechanism of action, pharmacokinetics and safety</w:t>
      </w:r>
      <w:r w:rsidR="00973586" w:rsidRPr="00547B96">
        <w:rPr>
          <w:rStyle w:val="Strong"/>
          <w:b w:val="0"/>
          <w:i/>
          <w:color w:val="3333FF"/>
        </w:rPr>
        <w:t xml:space="preserve">. </w:t>
      </w:r>
      <w:r w:rsidR="008D0610" w:rsidRPr="00547B96">
        <w:rPr>
          <w:rStyle w:val="Strong"/>
          <w:b w:val="0"/>
          <w:i/>
          <w:color w:val="3333FF"/>
        </w:rPr>
        <w:t xml:space="preserve">NOTE: </w:t>
      </w:r>
      <w:r w:rsidRPr="00547B96">
        <w:rPr>
          <w:rStyle w:val="Strong"/>
          <w:b w:val="0"/>
          <w:i/>
          <w:color w:val="3333FF"/>
        </w:rPr>
        <w:t>This is particularly important for investigational agents, and may not be necessary for commercially available drugs, and/or drugs</w:t>
      </w:r>
      <w:r w:rsidR="007318EE" w:rsidRPr="00547B96">
        <w:rPr>
          <w:rStyle w:val="Strong"/>
          <w:b w:val="0"/>
          <w:i/>
          <w:color w:val="3333FF"/>
        </w:rPr>
        <w:t xml:space="preserve"> with sufficient clinical data.</w:t>
      </w:r>
    </w:p>
    <w:p w14:paraId="663E78F9" w14:textId="5E315842" w:rsidR="008D0610" w:rsidRPr="00547B96" w:rsidRDefault="00B477B9" w:rsidP="0050243A">
      <w:pPr>
        <w:pStyle w:val="ListParagraph"/>
        <w:numPr>
          <w:ilvl w:val="0"/>
          <w:numId w:val="48"/>
        </w:numPr>
        <w:ind w:left="1440"/>
        <w:rPr>
          <w:rStyle w:val="Strong"/>
          <w:b w:val="0"/>
          <w:i/>
          <w:color w:val="3333FF"/>
        </w:rPr>
      </w:pPr>
      <w:r w:rsidRPr="00547B96">
        <w:rPr>
          <w:rStyle w:val="Strong"/>
          <w:b w:val="0"/>
          <w:i/>
          <w:color w:val="3333FF"/>
        </w:rPr>
        <w:t>A summary from relevant clinical studies</w:t>
      </w:r>
      <w:r w:rsidR="008D0610" w:rsidRPr="00547B96">
        <w:rPr>
          <w:rStyle w:val="Strong"/>
          <w:b w:val="0"/>
          <w:i/>
          <w:color w:val="3333FF"/>
        </w:rPr>
        <w:t xml:space="preserve"> (or current clinical use)</w:t>
      </w:r>
      <w:r w:rsidRPr="00547B96">
        <w:rPr>
          <w:rStyle w:val="Strong"/>
          <w:b w:val="0"/>
          <w:i/>
          <w:color w:val="3333FF"/>
        </w:rPr>
        <w:t>, with focus on those that provide background for your study</w:t>
      </w:r>
      <w:r w:rsidR="00973586" w:rsidRPr="00547B96">
        <w:rPr>
          <w:rStyle w:val="Strong"/>
          <w:b w:val="0"/>
          <w:i/>
          <w:color w:val="3333FF"/>
        </w:rPr>
        <w:t xml:space="preserve">. </w:t>
      </w:r>
    </w:p>
    <w:p w14:paraId="0FF2B714" w14:textId="436FAD82" w:rsidR="008D0610" w:rsidRPr="00547B96" w:rsidRDefault="008D0610" w:rsidP="0050243A">
      <w:pPr>
        <w:pStyle w:val="ListParagraph"/>
        <w:numPr>
          <w:ilvl w:val="0"/>
          <w:numId w:val="48"/>
        </w:numPr>
        <w:ind w:left="1440"/>
        <w:rPr>
          <w:rStyle w:val="Strong"/>
          <w:b w:val="0"/>
          <w:i/>
          <w:color w:val="3333FF"/>
        </w:rPr>
      </w:pPr>
      <w:r w:rsidRPr="00547B96">
        <w:rPr>
          <w:rStyle w:val="Strong"/>
          <w:b w:val="0"/>
          <w:i/>
          <w:color w:val="3333FF"/>
        </w:rPr>
        <w:t>I</w:t>
      </w:r>
      <w:r w:rsidR="00B477B9" w:rsidRPr="00547B96">
        <w:rPr>
          <w:rStyle w:val="Strong"/>
          <w:b w:val="0"/>
          <w:i/>
          <w:color w:val="3333FF"/>
        </w:rPr>
        <w:t>mportant safety information,</w:t>
      </w:r>
      <w:r w:rsidRPr="00547B96">
        <w:rPr>
          <w:rStyle w:val="Strong"/>
          <w:b w:val="0"/>
          <w:i/>
          <w:color w:val="3333FF"/>
        </w:rPr>
        <w:t xml:space="preserve"> such as known toxicities and current or approved doses and regimens.</w:t>
      </w:r>
    </w:p>
    <w:p w14:paraId="6FC1AAA1" w14:textId="5553AD9C" w:rsidR="00B477B9" w:rsidRPr="00547B96" w:rsidRDefault="008D0610" w:rsidP="0050243A">
      <w:pPr>
        <w:pStyle w:val="ListParagraph"/>
        <w:numPr>
          <w:ilvl w:val="0"/>
          <w:numId w:val="48"/>
        </w:numPr>
        <w:ind w:left="1440"/>
        <w:rPr>
          <w:rStyle w:val="Strong"/>
          <w:b w:val="0"/>
          <w:i/>
          <w:color w:val="3333FF"/>
        </w:rPr>
      </w:pPr>
      <w:r w:rsidRPr="00547B96">
        <w:rPr>
          <w:rStyle w:val="Strong"/>
          <w:b w:val="0"/>
          <w:i/>
          <w:color w:val="3333FF"/>
        </w:rPr>
        <w:t>If available (especially for early-phase or first-in-human trials): i</w:t>
      </w:r>
      <w:r w:rsidR="00B477B9" w:rsidRPr="00547B96">
        <w:rPr>
          <w:rStyle w:val="Strong"/>
          <w:b w:val="0"/>
          <w:i/>
          <w:color w:val="3333FF"/>
        </w:rPr>
        <w:t>nformation on</w:t>
      </w:r>
      <w:r w:rsidRPr="00547B96">
        <w:rPr>
          <w:rStyle w:val="Strong"/>
          <w:b w:val="0"/>
          <w:i/>
          <w:color w:val="3333FF"/>
        </w:rPr>
        <w:t xml:space="preserve"> clinical pharmacokinetics, </w:t>
      </w:r>
      <w:r w:rsidR="00B477B9" w:rsidRPr="00547B96">
        <w:rPr>
          <w:rStyle w:val="Strong"/>
          <w:b w:val="0"/>
          <w:i/>
          <w:color w:val="3333FF"/>
        </w:rPr>
        <w:t>major route(s) of elimination</w:t>
      </w:r>
      <w:r w:rsidRPr="00547B96">
        <w:rPr>
          <w:rStyle w:val="Strong"/>
          <w:b w:val="0"/>
          <w:i/>
          <w:color w:val="3333FF"/>
        </w:rPr>
        <w:t xml:space="preserve">, </w:t>
      </w:r>
      <w:r w:rsidR="00B477B9" w:rsidRPr="00547B96">
        <w:rPr>
          <w:rStyle w:val="Strong"/>
          <w:b w:val="0"/>
          <w:i/>
          <w:color w:val="3333FF"/>
        </w:rPr>
        <w:t>metabolism of the agent(s) in humans</w:t>
      </w:r>
      <w:r w:rsidR="00041B49" w:rsidRPr="00547B96">
        <w:rPr>
          <w:rStyle w:val="Strong"/>
          <w:b w:val="0"/>
          <w:i/>
          <w:color w:val="3333FF"/>
        </w:rPr>
        <w:t xml:space="preserve">, and </w:t>
      </w:r>
      <w:r w:rsidR="00B477B9" w:rsidRPr="00547B96">
        <w:rPr>
          <w:rStyle w:val="Strong"/>
          <w:b w:val="0"/>
          <w:i/>
          <w:color w:val="3333FF"/>
        </w:rPr>
        <w:t xml:space="preserve">any potential for drug interactions. </w:t>
      </w:r>
    </w:p>
    <w:p w14:paraId="3CA4FCDA" w14:textId="77777777" w:rsidR="00041B49" w:rsidRPr="00041B49" w:rsidRDefault="00041B49" w:rsidP="00041B49">
      <w:pPr>
        <w:pStyle w:val="ListParagraph"/>
        <w:ind w:left="1800"/>
        <w:rPr>
          <w:rStyle w:val="Strong"/>
        </w:rPr>
      </w:pPr>
    </w:p>
    <w:p w14:paraId="6815991B" w14:textId="77FBC49D" w:rsidR="001468E5" w:rsidRPr="008F29F4" w:rsidRDefault="001468E5" w:rsidP="00751752">
      <w:pPr>
        <w:pStyle w:val="Heading2"/>
      </w:pPr>
      <w:bookmarkStart w:id="32" w:name="_Toc239832352"/>
      <w:bookmarkStart w:id="33" w:name="_Toc239832439"/>
      <w:bookmarkStart w:id="34" w:name="_Toc239839002"/>
      <w:bookmarkStart w:id="35" w:name="_Toc239839294"/>
      <w:bookmarkStart w:id="36" w:name="_Toc239839414"/>
      <w:bookmarkStart w:id="37" w:name="_Toc239840523"/>
      <w:bookmarkStart w:id="38" w:name="_Toc239840880"/>
      <w:bookmarkStart w:id="39" w:name="_Toc395019459"/>
      <w:bookmarkStart w:id="40" w:name="_Toc10040162"/>
      <w:r w:rsidRPr="008F29F4">
        <w:t>Rationale</w:t>
      </w:r>
      <w:bookmarkEnd w:id="32"/>
      <w:bookmarkEnd w:id="33"/>
      <w:bookmarkEnd w:id="34"/>
      <w:bookmarkEnd w:id="35"/>
      <w:bookmarkEnd w:id="36"/>
      <w:bookmarkEnd w:id="37"/>
      <w:bookmarkEnd w:id="38"/>
      <w:r w:rsidR="00041B49">
        <w:t xml:space="preserve"> for the Current Study</w:t>
      </w:r>
      <w:bookmarkEnd w:id="39"/>
      <w:bookmarkEnd w:id="40"/>
    </w:p>
    <w:p w14:paraId="1AF4150E" w14:textId="77777777" w:rsidR="00041B49" w:rsidRPr="00547B96" w:rsidRDefault="00B477B9" w:rsidP="0050243A">
      <w:pPr>
        <w:ind w:left="720"/>
        <w:rPr>
          <w:rStyle w:val="Strong"/>
          <w:b w:val="0"/>
          <w:i/>
          <w:color w:val="3333FF"/>
        </w:rPr>
      </w:pPr>
      <w:r w:rsidRPr="00547B96">
        <w:rPr>
          <w:rStyle w:val="Strong"/>
          <w:b w:val="0"/>
          <w:i/>
          <w:color w:val="3333FF"/>
        </w:rPr>
        <w:t xml:space="preserve">Discuss </w:t>
      </w:r>
      <w:r w:rsidR="00041B49" w:rsidRPr="00547B96">
        <w:rPr>
          <w:rStyle w:val="Strong"/>
          <w:b w:val="0"/>
          <w:i/>
          <w:color w:val="3333FF"/>
        </w:rPr>
        <w:t xml:space="preserve">the </w:t>
      </w:r>
      <w:r w:rsidRPr="00547B96">
        <w:rPr>
          <w:rStyle w:val="Strong"/>
          <w:b w:val="0"/>
          <w:i/>
          <w:color w:val="3333FF"/>
        </w:rPr>
        <w:t xml:space="preserve">reasoning </w:t>
      </w:r>
      <w:r w:rsidR="00041B49" w:rsidRPr="00547B96">
        <w:rPr>
          <w:rStyle w:val="Strong"/>
          <w:b w:val="0"/>
          <w:i/>
          <w:color w:val="3333FF"/>
        </w:rPr>
        <w:t>for conducting the study in light of the background information already presented. Specifically, provide rationale for each of the following:</w:t>
      </w:r>
    </w:p>
    <w:p w14:paraId="5A373F5C" w14:textId="7C77DE2B" w:rsidR="00041B49" w:rsidRPr="00547B96" w:rsidRDefault="00041B49" w:rsidP="0050243A">
      <w:pPr>
        <w:pStyle w:val="ListParagraph"/>
        <w:numPr>
          <w:ilvl w:val="0"/>
          <w:numId w:val="49"/>
        </w:numPr>
        <w:ind w:left="1440"/>
        <w:rPr>
          <w:rStyle w:val="Strong"/>
          <w:b w:val="0"/>
          <w:i/>
          <w:color w:val="3333FF"/>
        </w:rPr>
      </w:pPr>
      <w:r w:rsidRPr="00547B96">
        <w:rPr>
          <w:rStyle w:val="Strong"/>
          <w:b w:val="0"/>
          <w:i/>
          <w:color w:val="3333FF"/>
        </w:rPr>
        <w:t>The</w:t>
      </w:r>
      <w:r w:rsidR="00B477B9" w:rsidRPr="00547B96">
        <w:rPr>
          <w:rStyle w:val="Strong"/>
          <w:b w:val="0"/>
          <w:i/>
          <w:color w:val="3333FF"/>
        </w:rPr>
        <w:t xml:space="preserve"> study design</w:t>
      </w:r>
      <w:r w:rsidRPr="00547B96">
        <w:rPr>
          <w:rStyle w:val="Strong"/>
          <w:b w:val="0"/>
          <w:i/>
          <w:color w:val="3333FF"/>
        </w:rPr>
        <w:t xml:space="preserve"> being used, including the primary endpoints.</w:t>
      </w:r>
    </w:p>
    <w:p w14:paraId="1F9F855D" w14:textId="72368E55" w:rsidR="00B477B9" w:rsidRPr="00547B96" w:rsidRDefault="00041B49" w:rsidP="0050243A">
      <w:pPr>
        <w:pStyle w:val="ListParagraph"/>
        <w:numPr>
          <w:ilvl w:val="0"/>
          <w:numId w:val="49"/>
        </w:numPr>
        <w:ind w:left="1440"/>
        <w:rPr>
          <w:rStyle w:val="Strong"/>
          <w:b w:val="0"/>
          <w:i/>
          <w:color w:val="3333FF"/>
        </w:rPr>
      </w:pPr>
      <w:r w:rsidRPr="00547B96">
        <w:rPr>
          <w:rStyle w:val="Strong"/>
          <w:b w:val="0"/>
          <w:i/>
          <w:color w:val="3333FF"/>
        </w:rPr>
        <w:t xml:space="preserve">The </w:t>
      </w:r>
      <w:r w:rsidR="00524563" w:rsidRPr="00547B96">
        <w:rPr>
          <w:rStyle w:val="Strong"/>
          <w:b w:val="0"/>
          <w:i/>
          <w:color w:val="3333FF"/>
        </w:rPr>
        <w:t xml:space="preserve">population </w:t>
      </w:r>
      <w:r w:rsidRPr="00547B96">
        <w:rPr>
          <w:rStyle w:val="Strong"/>
          <w:b w:val="0"/>
          <w:i/>
          <w:color w:val="3333FF"/>
        </w:rPr>
        <w:t>being studied (</w:t>
      </w:r>
      <w:r w:rsidR="00524563" w:rsidRPr="00547B96">
        <w:rPr>
          <w:rStyle w:val="Strong"/>
          <w:b w:val="0"/>
          <w:i/>
          <w:color w:val="3333FF"/>
        </w:rPr>
        <w:t>particularly if focusing on a subset wi</w:t>
      </w:r>
      <w:r w:rsidR="00A014CE" w:rsidRPr="00547B96">
        <w:rPr>
          <w:rStyle w:val="Strong"/>
          <w:b w:val="0"/>
          <w:i/>
          <w:color w:val="3333FF"/>
        </w:rPr>
        <w:t xml:space="preserve">thin the disease population, such as </w:t>
      </w:r>
      <w:r w:rsidR="00524563" w:rsidRPr="00547B96">
        <w:rPr>
          <w:rStyle w:val="Strong"/>
          <w:b w:val="0"/>
          <w:i/>
          <w:color w:val="3333FF"/>
        </w:rPr>
        <w:t xml:space="preserve">relapsed </w:t>
      </w:r>
      <w:r w:rsidR="00A014CE" w:rsidRPr="00547B96">
        <w:rPr>
          <w:rStyle w:val="Strong"/>
          <w:b w:val="0"/>
          <w:i/>
          <w:color w:val="3333FF"/>
        </w:rPr>
        <w:t xml:space="preserve">disease </w:t>
      </w:r>
      <w:r w:rsidR="00524563" w:rsidRPr="00547B96">
        <w:rPr>
          <w:rStyle w:val="Strong"/>
          <w:b w:val="0"/>
          <w:i/>
          <w:color w:val="3333FF"/>
        </w:rPr>
        <w:t xml:space="preserve">or elderly patients). </w:t>
      </w:r>
    </w:p>
    <w:p w14:paraId="0A3A9EE6" w14:textId="2B3BFD38" w:rsidR="00A014CE" w:rsidRPr="00547B96" w:rsidRDefault="00A014CE" w:rsidP="0050243A">
      <w:pPr>
        <w:pStyle w:val="ListParagraph"/>
        <w:numPr>
          <w:ilvl w:val="0"/>
          <w:numId w:val="49"/>
        </w:numPr>
        <w:ind w:left="1440"/>
        <w:rPr>
          <w:rStyle w:val="Strong"/>
          <w:b w:val="0"/>
          <w:color w:val="3333FF"/>
        </w:rPr>
      </w:pPr>
      <w:r w:rsidRPr="00547B96">
        <w:rPr>
          <w:rStyle w:val="Strong"/>
          <w:b w:val="0"/>
          <w:i/>
          <w:color w:val="3333FF"/>
        </w:rPr>
        <w:t>The treatment plan (particularly if doses and/or regimens are not established or will not follow approved versions).</w:t>
      </w:r>
    </w:p>
    <w:p w14:paraId="05EE8A4A" w14:textId="77777777" w:rsidR="00A014CE" w:rsidRPr="00041B49" w:rsidRDefault="00A014CE" w:rsidP="00A014CE">
      <w:pPr>
        <w:pStyle w:val="ListParagraph"/>
        <w:ind w:left="1800"/>
        <w:rPr>
          <w:rStyle w:val="Strong"/>
        </w:rPr>
      </w:pPr>
    </w:p>
    <w:p w14:paraId="45CC117C" w14:textId="4BDA1491" w:rsidR="001468E5" w:rsidRPr="008F29F4" w:rsidRDefault="00A014CE" w:rsidP="00751752">
      <w:pPr>
        <w:pStyle w:val="Heading2"/>
      </w:pPr>
      <w:bookmarkStart w:id="41" w:name="_Toc239832353"/>
      <w:bookmarkStart w:id="42" w:name="_Toc239832440"/>
      <w:bookmarkStart w:id="43" w:name="_Toc239839003"/>
      <w:bookmarkStart w:id="44" w:name="_Toc239839295"/>
      <w:bookmarkStart w:id="45" w:name="_Toc239839415"/>
      <w:bookmarkStart w:id="46" w:name="_Toc239840524"/>
      <w:bookmarkStart w:id="47" w:name="_Toc239840881"/>
      <w:bookmarkStart w:id="48" w:name="_Toc395019460"/>
      <w:bookmarkStart w:id="49" w:name="_Toc10040163"/>
      <w:r>
        <w:t>Exploratory</w:t>
      </w:r>
      <w:r w:rsidR="001468E5" w:rsidRPr="008F29F4">
        <w:t xml:space="preserve"> Studies</w:t>
      </w:r>
      <w:bookmarkEnd w:id="41"/>
      <w:bookmarkEnd w:id="42"/>
      <w:bookmarkEnd w:id="43"/>
      <w:bookmarkEnd w:id="44"/>
      <w:bookmarkEnd w:id="45"/>
      <w:bookmarkEnd w:id="46"/>
      <w:bookmarkEnd w:id="47"/>
      <w:bookmarkEnd w:id="48"/>
      <w:bookmarkEnd w:id="49"/>
    </w:p>
    <w:p w14:paraId="40C78D93" w14:textId="7571E0F8" w:rsidR="00B477B9" w:rsidRPr="00547B96" w:rsidRDefault="00A014CE" w:rsidP="0050243A">
      <w:pPr>
        <w:ind w:left="720"/>
        <w:rPr>
          <w:rFonts w:cs="Arial"/>
          <w:i/>
          <w:color w:val="0000FF"/>
          <w:szCs w:val="20"/>
        </w:rPr>
      </w:pPr>
      <w:r w:rsidRPr="00547B96">
        <w:rPr>
          <w:rStyle w:val="Strong"/>
          <w:b w:val="0"/>
          <w:i/>
          <w:color w:val="3333FF"/>
        </w:rPr>
        <w:t xml:space="preserve">If applicable, please provide </w:t>
      </w:r>
      <w:r w:rsidR="00B477B9" w:rsidRPr="00547B96">
        <w:rPr>
          <w:rStyle w:val="Strong"/>
          <w:b w:val="0"/>
          <w:i/>
          <w:color w:val="3333FF"/>
        </w:rPr>
        <w:t>backgr</w:t>
      </w:r>
      <w:r w:rsidRPr="00547B96">
        <w:rPr>
          <w:rStyle w:val="Strong"/>
          <w:b w:val="0"/>
          <w:i/>
          <w:color w:val="3333FF"/>
        </w:rPr>
        <w:t>ound information to support any exploratory endpoints such as correlative studies;</w:t>
      </w:r>
      <w:r w:rsidR="00B477B9" w:rsidRPr="00547B96">
        <w:rPr>
          <w:rStyle w:val="Strong"/>
          <w:b w:val="0"/>
          <w:i/>
          <w:color w:val="3333FF"/>
        </w:rPr>
        <w:t xml:space="preserve"> includ</w:t>
      </w:r>
      <w:r w:rsidRPr="00547B96">
        <w:rPr>
          <w:rStyle w:val="Strong"/>
          <w:b w:val="0"/>
          <w:i/>
          <w:color w:val="3333FF"/>
        </w:rPr>
        <w:t>e</w:t>
      </w:r>
      <w:r w:rsidR="00B477B9" w:rsidRPr="00547B96">
        <w:rPr>
          <w:rStyle w:val="Strong"/>
          <w:b w:val="0"/>
          <w:i/>
          <w:color w:val="3333FF"/>
        </w:rPr>
        <w:t xml:space="preserve"> the biological rationale and hypothesis</w:t>
      </w:r>
      <w:r w:rsidRPr="00547B96">
        <w:rPr>
          <w:rStyle w:val="Strong"/>
          <w:b w:val="0"/>
          <w:i/>
          <w:color w:val="3333FF"/>
        </w:rPr>
        <w:t xml:space="preserve"> (if applicable)</w:t>
      </w:r>
      <w:r w:rsidR="00C57AF1" w:rsidRPr="00547B96">
        <w:rPr>
          <w:rStyle w:val="Strong"/>
          <w:b w:val="0"/>
          <w:i/>
          <w:color w:val="3333FF"/>
        </w:rPr>
        <w:t>.</w:t>
      </w:r>
      <w:r w:rsidR="00C57AF1" w:rsidRPr="00547B96">
        <w:rPr>
          <w:rFonts w:cs="Arial"/>
          <w:i/>
          <w:color w:val="0000FF"/>
          <w:szCs w:val="20"/>
        </w:rPr>
        <w:t xml:space="preserve"> </w:t>
      </w:r>
    </w:p>
    <w:p w14:paraId="077887FE" w14:textId="5CD3C630" w:rsidR="00A52DD5" w:rsidRPr="00D14BEE" w:rsidRDefault="001468E5" w:rsidP="00751752">
      <w:pPr>
        <w:pStyle w:val="Heading1"/>
      </w:pPr>
      <w:bookmarkStart w:id="50" w:name="_OBJECTIVES_&amp;_endpoints"/>
      <w:bookmarkStart w:id="51" w:name="_OBJECTIVES"/>
      <w:bookmarkStart w:id="52" w:name="_Toc239832354"/>
      <w:bookmarkStart w:id="53" w:name="_Toc239832441"/>
      <w:bookmarkStart w:id="54" w:name="_Toc239839004"/>
      <w:bookmarkStart w:id="55" w:name="_Toc239839296"/>
      <w:bookmarkStart w:id="56" w:name="_Toc239839416"/>
      <w:bookmarkStart w:id="57" w:name="_Toc239840525"/>
      <w:bookmarkStart w:id="58" w:name="_Toc239840882"/>
      <w:bookmarkStart w:id="59" w:name="_Toc395019461"/>
      <w:bookmarkStart w:id="60" w:name="_Toc10040164"/>
      <w:bookmarkEnd w:id="50"/>
      <w:bookmarkEnd w:id="51"/>
      <w:r w:rsidRPr="00D14BEE">
        <w:t>OBJECTIVES</w:t>
      </w:r>
      <w:bookmarkEnd w:id="52"/>
      <w:bookmarkEnd w:id="53"/>
      <w:bookmarkEnd w:id="54"/>
      <w:bookmarkEnd w:id="55"/>
      <w:bookmarkEnd w:id="56"/>
      <w:bookmarkEnd w:id="57"/>
      <w:bookmarkEnd w:id="58"/>
      <w:bookmarkEnd w:id="59"/>
      <w:bookmarkEnd w:id="60"/>
    </w:p>
    <w:p w14:paraId="2526875D" w14:textId="6035E364" w:rsidR="006B7684" w:rsidRDefault="00B477B9" w:rsidP="00547B96">
      <w:pPr>
        <w:rPr>
          <w:rStyle w:val="Strong"/>
          <w:b w:val="0"/>
          <w:i/>
          <w:color w:val="3333FF"/>
        </w:rPr>
      </w:pPr>
      <w:r w:rsidRPr="00547B96">
        <w:rPr>
          <w:rStyle w:val="Strong"/>
          <w:b w:val="0"/>
          <w:i/>
          <w:color w:val="3333FF"/>
        </w:rPr>
        <w:t xml:space="preserve">Please </w:t>
      </w:r>
      <w:r w:rsidR="00191D7D" w:rsidRPr="00547B96">
        <w:rPr>
          <w:rStyle w:val="Strong"/>
          <w:b w:val="0"/>
          <w:i/>
          <w:color w:val="3333FF"/>
        </w:rPr>
        <w:t>list all</w:t>
      </w:r>
      <w:r w:rsidRPr="00547B96">
        <w:rPr>
          <w:rStyle w:val="Strong"/>
          <w:b w:val="0"/>
          <w:i/>
          <w:color w:val="3333FF"/>
        </w:rPr>
        <w:t xml:space="preserve"> Primary</w:t>
      </w:r>
      <w:r w:rsidR="00191D7D" w:rsidRPr="00547B96">
        <w:rPr>
          <w:rStyle w:val="Strong"/>
          <w:b w:val="0"/>
          <w:i/>
          <w:color w:val="3333FF"/>
        </w:rPr>
        <w:t>,</w:t>
      </w:r>
      <w:r w:rsidRPr="00547B96">
        <w:rPr>
          <w:rStyle w:val="Strong"/>
          <w:b w:val="0"/>
          <w:i/>
          <w:color w:val="3333FF"/>
        </w:rPr>
        <w:t xml:space="preserve"> Secondary</w:t>
      </w:r>
      <w:r w:rsidR="00191D7D" w:rsidRPr="00547B96">
        <w:rPr>
          <w:rStyle w:val="Strong"/>
          <w:b w:val="0"/>
          <w:i/>
          <w:color w:val="3333FF"/>
        </w:rPr>
        <w:t xml:space="preserve">, and </w:t>
      </w:r>
      <w:proofErr w:type="gramStart"/>
      <w:r w:rsidR="00191D7D" w:rsidRPr="00547B96">
        <w:rPr>
          <w:rStyle w:val="Strong"/>
          <w:b w:val="0"/>
          <w:i/>
          <w:color w:val="3333FF"/>
        </w:rPr>
        <w:t>Exploratory</w:t>
      </w:r>
      <w:proofErr w:type="gramEnd"/>
      <w:r w:rsidRPr="00547B96">
        <w:rPr>
          <w:rStyle w:val="Strong"/>
          <w:b w:val="0"/>
          <w:i/>
          <w:color w:val="3333FF"/>
        </w:rPr>
        <w:t xml:space="preserve"> objectives of the study</w:t>
      </w:r>
      <w:r w:rsidR="00191D7D" w:rsidRPr="00547B96">
        <w:rPr>
          <w:rStyle w:val="Strong"/>
          <w:b w:val="0"/>
          <w:i/>
          <w:color w:val="3333FF"/>
        </w:rPr>
        <w:t xml:space="preserve"> (see below for definitions)</w:t>
      </w:r>
      <w:r w:rsidRPr="00547B96">
        <w:rPr>
          <w:rStyle w:val="Strong"/>
          <w:b w:val="0"/>
          <w:i/>
          <w:color w:val="3333FF"/>
        </w:rPr>
        <w:t xml:space="preserve">. </w:t>
      </w:r>
      <w:r w:rsidR="00191D7D" w:rsidRPr="00547B96">
        <w:rPr>
          <w:rStyle w:val="Strong"/>
          <w:b w:val="0"/>
          <w:i/>
          <w:color w:val="3333FF"/>
        </w:rPr>
        <w:t>N</w:t>
      </w:r>
      <w:r w:rsidRPr="00547B96">
        <w:rPr>
          <w:rStyle w:val="Strong"/>
          <w:b w:val="0"/>
          <w:i/>
          <w:color w:val="3333FF"/>
        </w:rPr>
        <w:t>umber</w:t>
      </w:r>
      <w:r w:rsidR="00191D7D" w:rsidRPr="00547B96">
        <w:rPr>
          <w:rStyle w:val="Strong"/>
          <w:b w:val="0"/>
          <w:i/>
          <w:color w:val="3333FF"/>
        </w:rPr>
        <w:t xml:space="preserve"> objectives separately</w:t>
      </w:r>
      <w:r w:rsidR="00C57AF1" w:rsidRPr="00547B96">
        <w:rPr>
          <w:rStyle w:val="Strong"/>
          <w:b w:val="0"/>
          <w:i/>
          <w:color w:val="3333FF"/>
        </w:rPr>
        <w:t>.</w:t>
      </w:r>
      <w:r w:rsidR="00191D7D" w:rsidRPr="00547B96">
        <w:rPr>
          <w:rStyle w:val="Strong"/>
          <w:b w:val="0"/>
          <w:i/>
          <w:color w:val="3333FF"/>
        </w:rPr>
        <w:t xml:space="preserve"> In addition, it is strongly </w:t>
      </w:r>
      <w:r w:rsidR="0092595E" w:rsidRPr="00547B96">
        <w:rPr>
          <w:rStyle w:val="Strong"/>
          <w:b w:val="0"/>
          <w:i/>
          <w:color w:val="3333FF"/>
        </w:rPr>
        <w:t>recommended that</w:t>
      </w:r>
      <w:r w:rsidR="00191D7D" w:rsidRPr="00547B96">
        <w:rPr>
          <w:rStyle w:val="Strong"/>
          <w:b w:val="0"/>
          <w:i/>
          <w:color w:val="3333FF"/>
        </w:rPr>
        <w:t xml:space="preserve"> you have only </w:t>
      </w:r>
      <w:r w:rsidR="00191D7D" w:rsidRPr="00547B96">
        <w:rPr>
          <w:rStyle w:val="Strong"/>
          <w:b w:val="0"/>
          <w:i/>
          <w:color w:val="3333FF"/>
          <w:u w:val="single"/>
        </w:rPr>
        <w:t>one</w:t>
      </w:r>
      <w:r w:rsidR="00191D7D" w:rsidRPr="00547B96">
        <w:rPr>
          <w:rStyle w:val="Strong"/>
          <w:b w:val="0"/>
          <w:i/>
          <w:color w:val="3333FF"/>
        </w:rPr>
        <w:t xml:space="preserve"> primary objective. </w:t>
      </w:r>
      <w:r w:rsidR="00C57AF1" w:rsidRPr="00547B96">
        <w:rPr>
          <w:rStyle w:val="Strong"/>
          <w:b w:val="0"/>
          <w:i/>
          <w:color w:val="3333FF"/>
        </w:rPr>
        <w:t xml:space="preserve"> </w:t>
      </w:r>
      <w:r w:rsidR="00191D7D" w:rsidRPr="00547B96">
        <w:rPr>
          <w:rStyle w:val="Strong"/>
          <w:b w:val="0"/>
          <w:i/>
          <w:color w:val="3333FF"/>
        </w:rPr>
        <w:t xml:space="preserve">An overall summary of the goal of the study is fine to include (e.g. “Establish the safety and </w:t>
      </w:r>
      <w:r w:rsidR="00191D7D" w:rsidRPr="00547B96">
        <w:rPr>
          <w:rStyle w:val="Strong"/>
          <w:b w:val="0"/>
          <w:i/>
          <w:color w:val="3333FF"/>
        </w:rPr>
        <w:lastRenderedPageBreak/>
        <w:t>efficacy of the combination of X and Y in the treatment of Z”), however specific objectives with measurable outcomes should be given to support this broad goal.</w:t>
      </w:r>
      <w:r w:rsidR="00902EB8">
        <w:rPr>
          <w:rStyle w:val="Strong"/>
          <w:b w:val="0"/>
          <w:i/>
          <w:color w:val="3333FF"/>
        </w:rPr>
        <w:t xml:space="preserve"> These objectives and their corresponding results will be required to be entered into CT.gov. </w:t>
      </w:r>
    </w:p>
    <w:p w14:paraId="3F7EFF64" w14:textId="77777777" w:rsidR="006B7684" w:rsidRDefault="006B7684" w:rsidP="00547B96">
      <w:pPr>
        <w:rPr>
          <w:rStyle w:val="Strong"/>
          <w:b w:val="0"/>
          <w:i/>
          <w:color w:val="3333FF"/>
        </w:rPr>
      </w:pPr>
    </w:p>
    <w:p w14:paraId="014FB5B4" w14:textId="60F99410" w:rsidR="000A52C6" w:rsidRPr="00547B96" w:rsidRDefault="006B7684" w:rsidP="00547B96">
      <w:pPr>
        <w:rPr>
          <w:rStyle w:val="Strong"/>
          <w:b w:val="0"/>
          <w:i/>
          <w:color w:val="3333FF"/>
        </w:rPr>
      </w:pPr>
      <w:r>
        <w:rPr>
          <w:rStyle w:val="Strong"/>
          <w:b w:val="0"/>
          <w:i/>
          <w:color w:val="3333FF"/>
        </w:rPr>
        <w:t>This section should list the objective(s)</w:t>
      </w:r>
      <w:r w:rsidR="00902EB8">
        <w:rPr>
          <w:rStyle w:val="Strong"/>
          <w:b w:val="0"/>
          <w:i/>
          <w:color w:val="3333FF"/>
        </w:rPr>
        <w:t xml:space="preserve"> only</w:t>
      </w:r>
      <w:r>
        <w:rPr>
          <w:rStyle w:val="Strong"/>
          <w:b w:val="0"/>
          <w:i/>
          <w:color w:val="3333FF"/>
        </w:rPr>
        <w:t xml:space="preserve">. </w:t>
      </w:r>
      <w:hyperlink w:anchor="_Endpoint_assessment" w:history="1">
        <w:r w:rsidRPr="00311F69">
          <w:rPr>
            <w:rStyle w:val="Hyperlink"/>
            <w:i/>
          </w:rPr>
          <w:t>Section 7</w:t>
        </w:r>
      </w:hyperlink>
      <w:r>
        <w:rPr>
          <w:rStyle w:val="Strong"/>
          <w:b w:val="0"/>
          <w:i/>
          <w:color w:val="3333FF"/>
        </w:rPr>
        <w:t xml:space="preserve"> will elaborate on the measurable outcomes and how evaluable </w:t>
      </w:r>
      <w:r w:rsidR="0008707A">
        <w:rPr>
          <w:rStyle w:val="Strong"/>
          <w:b w:val="0"/>
          <w:i/>
          <w:color w:val="3333FF"/>
        </w:rPr>
        <w:t>patient</w:t>
      </w:r>
      <w:r>
        <w:rPr>
          <w:rStyle w:val="Strong"/>
          <w:b w:val="0"/>
          <w:i/>
          <w:color w:val="3333FF"/>
        </w:rPr>
        <w:t xml:space="preserve">s will be defined.  </w:t>
      </w:r>
    </w:p>
    <w:p w14:paraId="447B902C" w14:textId="77777777" w:rsidR="000A52C6" w:rsidRPr="00547B96" w:rsidRDefault="000A52C6" w:rsidP="00547B96">
      <w:pPr>
        <w:rPr>
          <w:rStyle w:val="Strong"/>
          <w:b w:val="0"/>
          <w:i/>
          <w:color w:val="3333FF"/>
        </w:rPr>
      </w:pPr>
    </w:p>
    <w:p w14:paraId="1069ED6D" w14:textId="46BCB0DE" w:rsidR="000A52C6" w:rsidRPr="00547B96" w:rsidRDefault="000A52C6" w:rsidP="00547B96">
      <w:pPr>
        <w:rPr>
          <w:rStyle w:val="Strong"/>
          <w:b w:val="0"/>
          <w:i/>
          <w:color w:val="3333FF"/>
        </w:rPr>
      </w:pPr>
      <w:r w:rsidRPr="00547B96">
        <w:rPr>
          <w:rStyle w:val="Strong"/>
          <w:b w:val="0"/>
          <w:i/>
          <w:color w:val="3333FF"/>
        </w:rPr>
        <w:t>An example of a clearly written objective is the following:</w:t>
      </w:r>
    </w:p>
    <w:p w14:paraId="4AC630D5" w14:textId="77777777" w:rsidR="000A52C6" w:rsidRPr="00547B96" w:rsidRDefault="000A52C6" w:rsidP="00081819">
      <w:pPr>
        <w:rPr>
          <w:rStyle w:val="Strong"/>
          <w:i/>
          <w:color w:val="3333FF"/>
        </w:rPr>
      </w:pPr>
    </w:p>
    <w:p w14:paraId="40636B6D" w14:textId="3BF6999C" w:rsidR="00F70459" w:rsidRPr="00547B96" w:rsidRDefault="000A52C6" w:rsidP="00547B96">
      <w:pPr>
        <w:rPr>
          <w:rStyle w:val="Strong"/>
          <w:i/>
          <w:color w:val="3333FF"/>
        </w:rPr>
      </w:pPr>
      <w:r w:rsidRPr="00547B96">
        <w:rPr>
          <w:color w:val="3333FF"/>
        </w:rPr>
        <w:t xml:space="preserve">The </w:t>
      </w:r>
      <w:r w:rsidRPr="00547B96">
        <w:rPr>
          <w:color w:val="3333FF"/>
          <w:u w:val="single"/>
        </w:rPr>
        <w:t>primary objective</w:t>
      </w:r>
      <w:r w:rsidRPr="00547B96">
        <w:rPr>
          <w:color w:val="3333FF"/>
        </w:rPr>
        <w:t xml:space="preserve"> will be to </w:t>
      </w:r>
      <w:r w:rsidRPr="00547B96">
        <w:rPr>
          <w:color w:val="3333FF"/>
          <w:u w:val="single"/>
        </w:rPr>
        <w:t>assess the efficacy of drug ABC</w:t>
      </w:r>
      <w:r w:rsidRPr="00547B96">
        <w:rPr>
          <w:color w:val="3333FF"/>
        </w:rPr>
        <w:t xml:space="preserve"> on reducing </w:t>
      </w:r>
      <w:r w:rsidRPr="00547B96">
        <w:rPr>
          <w:color w:val="3333FF"/>
          <w:u w:val="single"/>
        </w:rPr>
        <w:t>symptoms of depression</w:t>
      </w:r>
      <w:r w:rsidRPr="00547B96">
        <w:rPr>
          <w:color w:val="3333FF"/>
        </w:rPr>
        <w:t xml:space="preserve"> in patients undergoing chemotherapy. </w:t>
      </w:r>
    </w:p>
    <w:p w14:paraId="1A0B3C73" w14:textId="77777777" w:rsidR="005E08BA" w:rsidRPr="00547B96" w:rsidRDefault="005E08BA" w:rsidP="00547B96">
      <w:pPr>
        <w:rPr>
          <w:rStyle w:val="Strong"/>
          <w:i/>
          <w:color w:val="3333FF"/>
        </w:rPr>
      </w:pPr>
    </w:p>
    <w:p w14:paraId="4070C973" w14:textId="099D564C" w:rsidR="00F70459" w:rsidRPr="00547B96" w:rsidRDefault="00F70459" w:rsidP="00547B96">
      <w:pPr>
        <w:rPr>
          <w:rStyle w:val="Strong"/>
          <w:b w:val="0"/>
          <w:i/>
          <w:color w:val="3333FF"/>
        </w:rPr>
      </w:pPr>
      <w:r w:rsidRPr="00547B96">
        <w:rPr>
          <w:rStyle w:val="Strong"/>
          <w:b w:val="0"/>
          <w:i/>
          <w:color w:val="3333FF"/>
        </w:rPr>
        <w:t xml:space="preserve">Consider whether or not certain objectives are truly exploratory in nature (such as pharmacokinetics studies, tissue correlatives, </w:t>
      </w:r>
      <w:r w:rsidR="000321B5" w:rsidRPr="00547B96">
        <w:rPr>
          <w:rStyle w:val="Strong"/>
          <w:b w:val="0"/>
          <w:i/>
          <w:color w:val="3333FF"/>
        </w:rPr>
        <w:t>etc.</w:t>
      </w:r>
      <w:r w:rsidRPr="00547B96">
        <w:rPr>
          <w:rStyle w:val="Strong"/>
          <w:b w:val="0"/>
          <w:i/>
          <w:color w:val="3333FF"/>
        </w:rPr>
        <w:t xml:space="preserve">). It is strongly encouraged to label objectives that are not associated with health outcomes </w:t>
      </w:r>
      <w:r w:rsidR="005341BC" w:rsidRPr="00547B96">
        <w:rPr>
          <w:rStyle w:val="Strong"/>
          <w:b w:val="0"/>
          <w:i/>
          <w:color w:val="3333FF"/>
        </w:rPr>
        <w:t>as exploratory.</w:t>
      </w:r>
    </w:p>
    <w:p w14:paraId="7FCE5003" w14:textId="77777777" w:rsidR="005341BC" w:rsidRPr="00F70459" w:rsidRDefault="005341BC" w:rsidP="00081819">
      <w:pPr>
        <w:rPr>
          <w:rStyle w:val="Strong"/>
        </w:rPr>
      </w:pPr>
    </w:p>
    <w:p w14:paraId="5438139F" w14:textId="77777777" w:rsidR="00607BD5" w:rsidRDefault="001468E5" w:rsidP="00751752">
      <w:pPr>
        <w:pStyle w:val="Heading2"/>
      </w:pPr>
      <w:bookmarkStart w:id="61" w:name="_Toc239832355"/>
      <w:bookmarkStart w:id="62" w:name="_Toc239832442"/>
      <w:bookmarkStart w:id="63" w:name="_Toc239839005"/>
      <w:bookmarkStart w:id="64" w:name="_Toc239839297"/>
      <w:bookmarkStart w:id="65" w:name="_Toc239839417"/>
      <w:bookmarkStart w:id="66" w:name="_Toc239840526"/>
      <w:bookmarkStart w:id="67" w:name="_Toc239840883"/>
      <w:bookmarkStart w:id="68" w:name="_Toc10040165"/>
      <w:bookmarkStart w:id="69" w:name="_Toc395019462"/>
      <w:r w:rsidRPr="00F70459">
        <w:t>Primary Objective</w:t>
      </w:r>
      <w:bookmarkEnd w:id="61"/>
      <w:bookmarkEnd w:id="62"/>
      <w:bookmarkEnd w:id="63"/>
      <w:bookmarkEnd w:id="64"/>
      <w:bookmarkEnd w:id="65"/>
      <w:bookmarkEnd w:id="66"/>
      <w:bookmarkEnd w:id="67"/>
      <w:bookmarkEnd w:id="68"/>
    </w:p>
    <w:bookmarkEnd w:id="69"/>
    <w:p w14:paraId="028BEC2E" w14:textId="47500659" w:rsidR="001468E5" w:rsidRPr="00F70459" w:rsidRDefault="001468E5" w:rsidP="00547B96"/>
    <w:p w14:paraId="1B9A5079" w14:textId="77777777" w:rsidR="00607BD5" w:rsidRDefault="001468E5" w:rsidP="00751752">
      <w:pPr>
        <w:pStyle w:val="Heading2"/>
      </w:pPr>
      <w:bookmarkStart w:id="70" w:name="_Toc239832356"/>
      <w:bookmarkStart w:id="71" w:name="_Toc239832443"/>
      <w:bookmarkStart w:id="72" w:name="_Toc239839006"/>
      <w:bookmarkStart w:id="73" w:name="_Toc239839298"/>
      <w:bookmarkStart w:id="74" w:name="_Toc239839418"/>
      <w:bookmarkStart w:id="75" w:name="_Toc239840527"/>
      <w:bookmarkStart w:id="76" w:name="_Toc239840884"/>
      <w:bookmarkStart w:id="77" w:name="_Toc10040166"/>
      <w:bookmarkStart w:id="78" w:name="_Toc395019463"/>
      <w:r w:rsidRPr="00547B96">
        <w:t>Secondary Objectives</w:t>
      </w:r>
      <w:bookmarkEnd w:id="70"/>
      <w:bookmarkEnd w:id="71"/>
      <w:bookmarkEnd w:id="72"/>
      <w:bookmarkEnd w:id="73"/>
      <w:bookmarkEnd w:id="74"/>
      <w:bookmarkEnd w:id="75"/>
      <w:bookmarkEnd w:id="76"/>
      <w:bookmarkEnd w:id="77"/>
    </w:p>
    <w:bookmarkEnd w:id="78"/>
    <w:p w14:paraId="3CC04F91" w14:textId="6514E7F0" w:rsidR="00514F89" w:rsidRPr="00547B96" w:rsidRDefault="00514F89" w:rsidP="00547B96"/>
    <w:p w14:paraId="4FA2EDE2" w14:textId="486FA797" w:rsidR="001468E5" w:rsidRPr="005341BC" w:rsidRDefault="001468E5" w:rsidP="00751752">
      <w:pPr>
        <w:pStyle w:val="Heading2"/>
      </w:pPr>
      <w:bookmarkStart w:id="79" w:name="_Toc239832357"/>
      <w:bookmarkStart w:id="80" w:name="_Toc239832444"/>
      <w:bookmarkStart w:id="81" w:name="_Toc239839007"/>
      <w:bookmarkStart w:id="82" w:name="_Toc239839299"/>
      <w:bookmarkStart w:id="83" w:name="_Toc239839419"/>
      <w:bookmarkStart w:id="84" w:name="_Toc239840528"/>
      <w:bookmarkStart w:id="85" w:name="_Toc239840885"/>
      <w:bookmarkStart w:id="86" w:name="_Toc395019464"/>
      <w:bookmarkStart w:id="87" w:name="_Toc10040167"/>
      <w:r w:rsidRPr="00547B96">
        <w:t>Exploratory</w:t>
      </w:r>
      <w:r w:rsidRPr="005341BC">
        <w:t xml:space="preserve"> Objectives</w:t>
      </w:r>
      <w:bookmarkEnd w:id="79"/>
      <w:bookmarkEnd w:id="80"/>
      <w:bookmarkEnd w:id="81"/>
      <w:bookmarkEnd w:id="82"/>
      <w:bookmarkEnd w:id="83"/>
      <w:bookmarkEnd w:id="84"/>
      <w:bookmarkEnd w:id="85"/>
      <w:bookmarkEnd w:id="86"/>
      <w:bookmarkEnd w:id="87"/>
    </w:p>
    <w:p w14:paraId="388CE925" w14:textId="55CFCB94" w:rsidR="00C75436" w:rsidRPr="00547B96" w:rsidRDefault="005341BC" w:rsidP="0050243A">
      <w:pPr>
        <w:ind w:left="720"/>
        <w:rPr>
          <w:i/>
          <w:color w:val="3333FF"/>
        </w:rPr>
      </w:pPr>
      <w:r w:rsidRPr="00547B96">
        <w:rPr>
          <w:i/>
          <w:color w:val="3333FF"/>
        </w:rPr>
        <w:t>Delete if</w:t>
      </w:r>
      <w:r w:rsidR="00C75436" w:rsidRPr="00547B96">
        <w:rPr>
          <w:i/>
          <w:color w:val="3333FF"/>
        </w:rPr>
        <w:t xml:space="preserve"> </w:t>
      </w:r>
      <w:r w:rsidRPr="00547B96">
        <w:rPr>
          <w:i/>
          <w:color w:val="3333FF"/>
        </w:rPr>
        <w:t>not applicable.</w:t>
      </w:r>
    </w:p>
    <w:p w14:paraId="2A6DEAA7" w14:textId="5F8CCBFE" w:rsidR="005341BC" w:rsidRPr="008F29F4" w:rsidRDefault="00B14F5D" w:rsidP="00547B96">
      <w:pPr>
        <w:tabs>
          <w:tab w:val="left" w:pos="8093"/>
        </w:tabs>
        <w:ind w:left="1440"/>
        <w:rPr>
          <w:rFonts w:cs="Arial"/>
          <w:color w:val="0000FF"/>
          <w:szCs w:val="20"/>
        </w:rPr>
      </w:pPr>
      <w:r>
        <w:rPr>
          <w:rFonts w:cs="Arial"/>
          <w:color w:val="0000FF"/>
          <w:szCs w:val="20"/>
        </w:rPr>
        <w:tab/>
      </w:r>
    </w:p>
    <w:p w14:paraId="7E8D2FCF" w14:textId="7052FF64" w:rsidR="007E6690" w:rsidRPr="00547B96" w:rsidRDefault="0084525A" w:rsidP="005341BC">
      <w:pPr>
        <w:rPr>
          <w:rFonts w:cs="Arial"/>
          <w:szCs w:val="20"/>
        </w:rPr>
      </w:pPr>
      <w:r w:rsidRPr="00547B96">
        <w:rPr>
          <w:rFonts w:cs="Arial"/>
          <w:szCs w:val="20"/>
        </w:rPr>
        <w:t xml:space="preserve">Please see </w:t>
      </w:r>
      <w:hyperlink w:anchor="_Endpoint_assessment" w:history="1">
        <w:r w:rsidRPr="00F02728">
          <w:rPr>
            <w:rStyle w:val="Hyperlink"/>
            <w:rFonts w:cs="Arial"/>
            <w:szCs w:val="20"/>
          </w:rPr>
          <w:t xml:space="preserve">Section </w:t>
        </w:r>
        <w:r w:rsidR="006B7684" w:rsidRPr="00F02728">
          <w:rPr>
            <w:rStyle w:val="Hyperlink"/>
            <w:rFonts w:cs="Arial"/>
            <w:szCs w:val="20"/>
          </w:rPr>
          <w:t>7</w:t>
        </w:r>
      </w:hyperlink>
      <w:r w:rsidRPr="00547B96">
        <w:rPr>
          <w:rFonts w:cs="Arial"/>
          <w:szCs w:val="20"/>
        </w:rPr>
        <w:t xml:space="preserve"> for endpoint assessment details, including relevant definitions and methods.</w:t>
      </w:r>
    </w:p>
    <w:p w14:paraId="7EEB96B5" w14:textId="77777777" w:rsidR="001468E5" w:rsidRPr="00D14BEE" w:rsidRDefault="001468E5" w:rsidP="00751752">
      <w:pPr>
        <w:pStyle w:val="Heading1"/>
      </w:pPr>
      <w:bookmarkStart w:id="88" w:name="_Toc239832359"/>
      <w:bookmarkStart w:id="89" w:name="_Toc239832446"/>
      <w:bookmarkStart w:id="90" w:name="_Toc239839009"/>
      <w:bookmarkStart w:id="91" w:name="_Toc239839301"/>
      <w:bookmarkStart w:id="92" w:name="_Toc239839421"/>
      <w:bookmarkStart w:id="93" w:name="_Toc239840530"/>
      <w:bookmarkStart w:id="94" w:name="_Toc239840887"/>
      <w:bookmarkStart w:id="95" w:name="_Toc395019465"/>
      <w:bookmarkStart w:id="96" w:name="_Toc10040168"/>
      <w:r w:rsidRPr="00D14BEE">
        <w:t>PATIENT ELIGIBILITY</w:t>
      </w:r>
      <w:bookmarkEnd w:id="88"/>
      <w:bookmarkEnd w:id="89"/>
      <w:bookmarkEnd w:id="90"/>
      <w:bookmarkEnd w:id="91"/>
      <w:bookmarkEnd w:id="92"/>
      <w:bookmarkEnd w:id="93"/>
      <w:bookmarkEnd w:id="94"/>
      <w:bookmarkEnd w:id="95"/>
      <w:bookmarkEnd w:id="96"/>
    </w:p>
    <w:p w14:paraId="51B6D8B3" w14:textId="245FF36F" w:rsidR="007E6690" w:rsidRPr="00527A45" w:rsidRDefault="007E6690" w:rsidP="00547B96">
      <w:bookmarkStart w:id="97" w:name="_Toc239832360"/>
      <w:bookmarkStart w:id="98" w:name="_Toc239832447"/>
      <w:bookmarkStart w:id="99" w:name="_Toc239839010"/>
      <w:bookmarkStart w:id="100" w:name="_Toc239839302"/>
      <w:bookmarkStart w:id="101" w:name="_Toc239839422"/>
      <w:bookmarkStart w:id="102" w:name="_Toc239840531"/>
      <w:bookmarkStart w:id="103" w:name="_Toc239840888"/>
      <w:r>
        <w:t>The target population for this</w:t>
      </w:r>
      <w:r w:rsidRPr="00527A45">
        <w:t xml:space="preserve"> study is patients with </w:t>
      </w:r>
      <w:r w:rsidRPr="00547B96">
        <w:rPr>
          <w:color w:val="3333FF"/>
        </w:rPr>
        <w:t>[insert description]</w:t>
      </w:r>
      <w:r w:rsidRPr="00547B96">
        <w:t>.</w:t>
      </w:r>
      <w:r>
        <w:t xml:space="preserve"> </w:t>
      </w:r>
      <w:r w:rsidRPr="00527A45">
        <w:t xml:space="preserve">This will be </w:t>
      </w:r>
      <w:r w:rsidRPr="00547B96">
        <w:t>a</w:t>
      </w:r>
      <w:r w:rsidRPr="00547B96">
        <w:rPr>
          <w:color w:val="3333FF"/>
        </w:rPr>
        <w:t xml:space="preserve"> [multicenter or single-center]</w:t>
      </w:r>
      <w:r w:rsidRPr="007E6690">
        <w:t xml:space="preserve"> </w:t>
      </w:r>
      <w:r w:rsidRPr="00527A45">
        <w:t xml:space="preserve">trial conducted at </w:t>
      </w:r>
      <w:r w:rsidRPr="00547B96">
        <w:rPr>
          <w:color w:val="3333FF"/>
        </w:rPr>
        <w:t xml:space="preserve">[insert name of site or clinic] </w:t>
      </w:r>
      <w:r w:rsidRPr="00527A45">
        <w:t xml:space="preserve">of Northwestern University. </w:t>
      </w:r>
      <w:r w:rsidRPr="00547B96">
        <w:rPr>
          <w:i/>
          <w:color w:val="3333FF"/>
        </w:rPr>
        <w:t>Remove or revise the following as appropriate:</w:t>
      </w:r>
      <w:r w:rsidRPr="007E6690">
        <w:rPr>
          <w:i/>
        </w:rPr>
        <w:t xml:space="preserve"> </w:t>
      </w:r>
      <w:r w:rsidRPr="00527A45">
        <w:t>Northwestern University will serve as the lead site and coordinating center for this study. Participating sites will include</w:t>
      </w:r>
      <w:r>
        <w:t xml:space="preserve"> </w:t>
      </w:r>
      <w:r w:rsidRPr="00547B96">
        <w:rPr>
          <w:color w:val="3333FF"/>
        </w:rPr>
        <w:t>[list additional sites]</w:t>
      </w:r>
      <w:r>
        <w:t>.</w:t>
      </w:r>
    </w:p>
    <w:p w14:paraId="6EA42131" w14:textId="77777777" w:rsidR="007E6690" w:rsidRPr="00527A45" w:rsidRDefault="007E6690" w:rsidP="00547B96"/>
    <w:p w14:paraId="299A50A9" w14:textId="1CEB6CFD" w:rsidR="007E6690" w:rsidRPr="00527A45" w:rsidRDefault="007E6690" w:rsidP="00547B96">
      <w:r w:rsidRPr="00527A45">
        <w:t>Potential patients may be referred to the Principal Investigator (PI) at Northwestern University, or to the local PI at each participating site.</w:t>
      </w:r>
    </w:p>
    <w:p w14:paraId="2015209D" w14:textId="77777777" w:rsidR="007E6690" w:rsidRPr="00527A45" w:rsidRDefault="007E6690" w:rsidP="00547B96"/>
    <w:p w14:paraId="6590E9DF" w14:textId="2DF2DBFC" w:rsidR="007E6690" w:rsidRDefault="007E6690" w:rsidP="00547B96">
      <w:r w:rsidRPr="00527A45">
        <w:t xml:space="preserve">Eligibility will be evaluated by the study team according to the following criteria. </w:t>
      </w:r>
      <w:r w:rsidRPr="00E64B96">
        <w:rPr>
          <w:u w:val="single"/>
        </w:rPr>
        <w:t>Eligibility waivers are not permitted</w:t>
      </w:r>
      <w:r w:rsidRPr="00527A45">
        <w:t xml:space="preserve">. </w:t>
      </w:r>
      <w:r w:rsidR="000A03E5">
        <w:t>Patient</w:t>
      </w:r>
      <w:r w:rsidR="000A03E5" w:rsidRPr="00527A45">
        <w:t xml:space="preserve">s </w:t>
      </w:r>
      <w:r w:rsidRPr="00527A45">
        <w:t xml:space="preserve">must meet </w:t>
      </w:r>
      <w:r w:rsidRPr="00E64B96">
        <w:rPr>
          <w:u w:val="single"/>
        </w:rPr>
        <w:t>all</w:t>
      </w:r>
      <w:r w:rsidRPr="00527A45">
        <w:t xml:space="preserve"> of the inclusion and </w:t>
      </w:r>
      <w:r w:rsidR="00E64B96" w:rsidRPr="00E64B96">
        <w:rPr>
          <w:u w:val="single"/>
        </w:rPr>
        <w:t>none</w:t>
      </w:r>
      <w:r w:rsidR="00E64B96">
        <w:t xml:space="preserve"> of the </w:t>
      </w:r>
      <w:r w:rsidRPr="00E64B96">
        <w:t>exclusion</w:t>
      </w:r>
      <w:r w:rsidRPr="00527A45">
        <w:t xml:space="preserve"> criteria to be registered to the study. </w:t>
      </w:r>
      <w:r w:rsidR="00E87CC6">
        <w:t xml:space="preserve">Any questions or concerns regarding eligibility should be directed to the lead PI and assigned QAM. </w:t>
      </w:r>
      <w:r w:rsidRPr="00527A45">
        <w:t xml:space="preserve">Study treatment may not begin until a </w:t>
      </w:r>
      <w:r w:rsidR="000A03E5">
        <w:t>patient</w:t>
      </w:r>
      <w:r w:rsidR="000A03E5" w:rsidRPr="00527A45">
        <w:t xml:space="preserve"> </w:t>
      </w:r>
      <w:r w:rsidRPr="00527A45">
        <w:t>is register</w:t>
      </w:r>
      <w:r w:rsidR="00E64B96">
        <w:t xml:space="preserve">ed. Please refer to </w:t>
      </w:r>
      <w:hyperlink w:anchor="_Registration_Procedures" w:history="1">
        <w:r w:rsidR="00E64B96" w:rsidRPr="00F02728">
          <w:rPr>
            <w:rStyle w:val="Hyperlink"/>
          </w:rPr>
          <w:t>Section 11</w:t>
        </w:r>
      </w:hyperlink>
      <w:r w:rsidRPr="00527A45">
        <w:t xml:space="preserve"> for complete instructions regarding registration procedures.</w:t>
      </w:r>
    </w:p>
    <w:p w14:paraId="289B0EA0" w14:textId="77777777" w:rsidR="00B14F5D" w:rsidRDefault="00B14F5D" w:rsidP="00547B96"/>
    <w:p w14:paraId="76F1BE08" w14:textId="3A6C7399" w:rsidR="00634E04" w:rsidRPr="00700573" w:rsidRDefault="00634E04" w:rsidP="00547B96">
      <w:pPr>
        <w:rPr>
          <w:i/>
          <w:color w:val="3333FF"/>
        </w:rPr>
      </w:pPr>
      <w:r w:rsidRPr="008430CD">
        <w:rPr>
          <w:i/>
          <w:color w:val="3333FF"/>
          <w:highlight w:val="yellow"/>
        </w:rPr>
        <w:t xml:space="preserve">Highlighted sections below are </w:t>
      </w:r>
      <w:r w:rsidR="0006446C" w:rsidRPr="008430CD">
        <w:rPr>
          <w:i/>
          <w:color w:val="3333FF"/>
          <w:highlight w:val="yellow"/>
        </w:rPr>
        <w:t>CTEP</w:t>
      </w:r>
      <w:r w:rsidRPr="008430CD">
        <w:rPr>
          <w:i/>
          <w:color w:val="3333FF"/>
          <w:highlight w:val="yellow"/>
        </w:rPr>
        <w:t xml:space="preserve"> recommendations on eligibility</w:t>
      </w:r>
      <w:r w:rsidR="0006446C" w:rsidRPr="008430CD">
        <w:rPr>
          <w:i/>
          <w:color w:val="3333FF"/>
          <w:highlight w:val="yellow"/>
        </w:rPr>
        <w:t xml:space="preserve">, based on the </w:t>
      </w:r>
      <w:hyperlink r:id="rId15" w:anchor="policiesAndGuidelines" w:history="1">
        <w:r w:rsidR="0006446C" w:rsidRPr="008430CD">
          <w:rPr>
            <w:rStyle w:val="Hyperlink"/>
            <w:i/>
            <w:highlight w:val="yellow"/>
          </w:rPr>
          <w:t>broadened inclusion/exclusion criteria document released 9/26/2018</w:t>
        </w:r>
      </w:hyperlink>
      <w:r w:rsidRPr="008430CD">
        <w:rPr>
          <w:i/>
          <w:color w:val="3333FF"/>
          <w:highlight w:val="yellow"/>
        </w:rPr>
        <w:t xml:space="preserve">. </w:t>
      </w:r>
      <w:r w:rsidR="009D7ED9" w:rsidRPr="008430CD">
        <w:rPr>
          <w:i/>
          <w:color w:val="3333FF"/>
          <w:highlight w:val="yellow"/>
        </w:rPr>
        <w:t>Please reference the linked document for guidance on how these criterion should be used.</w:t>
      </w:r>
    </w:p>
    <w:p w14:paraId="6E011BB5" w14:textId="10D41AA4" w:rsidR="001468E5" w:rsidRPr="008F29F4" w:rsidRDefault="001468E5" w:rsidP="00751752">
      <w:pPr>
        <w:pStyle w:val="Heading2"/>
      </w:pPr>
      <w:bookmarkStart w:id="104" w:name="_Toc395019466"/>
      <w:bookmarkStart w:id="105" w:name="_Toc10040169"/>
      <w:r w:rsidRPr="00547B96">
        <w:lastRenderedPageBreak/>
        <w:t>Inclusion</w:t>
      </w:r>
      <w:r w:rsidRPr="008F29F4">
        <w:t xml:space="preserve"> Criteria</w:t>
      </w:r>
      <w:bookmarkEnd w:id="97"/>
      <w:bookmarkEnd w:id="98"/>
      <w:bookmarkEnd w:id="99"/>
      <w:bookmarkEnd w:id="100"/>
      <w:bookmarkEnd w:id="101"/>
      <w:bookmarkEnd w:id="102"/>
      <w:bookmarkEnd w:id="103"/>
      <w:bookmarkEnd w:id="104"/>
      <w:bookmarkEnd w:id="105"/>
    </w:p>
    <w:p w14:paraId="3B90EE48" w14:textId="2DF2918D" w:rsidR="00C75436" w:rsidRPr="00547B96" w:rsidRDefault="00C75436" w:rsidP="00036B6B">
      <w:pPr>
        <w:ind w:left="720"/>
        <w:rPr>
          <w:i/>
          <w:color w:val="3333FF"/>
        </w:rPr>
      </w:pPr>
      <w:r w:rsidRPr="00547B96">
        <w:rPr>
          <w:i/>
          <w:color w:val="3333FF"/>
        </w:rPr>
        <w:t>Each criterion should include its own number, e.g., 3.1.1, 3.1.2, etc.</w:t>
      </w:r>
      <w:r w:rsidR="00125487" w:rsidRPr="00547B96">
        <w:rPr>
          <w:i/>
          <w:color w:val="3333FF"/>
        </w:rPr>
        <w:t xml:space="preserve"> Inclusion criteria should not contain phrases that are actually meant to exclude patients (e.g. “patients must not have had prior radiation therapy</w:t>
      </w:r>
      <w:r w:rsidR="009F171A" w:rsidRPr="00547B96">
        <w:rPr>
          <w:i/>
          <w:color w:val="3333FF"/>
        </w:rPr>
        <w:t>”). This is</w:t>
      </w:r>
      <w:r w:rsidR="00125487" w:rsidRPr="00547B96">
        <w:rPr>
          <w:i/>
          <w:color w:val="3333FF"/>
        </w:rPr>
        <w:t xml:space="preserve"> actually an exclusion criteria and should be listed in </w:t>
      </w:r>
      <w:hyperlink w:anchor="_Exclusion_Criteria" w:history="1">
        <w:r w:rsidR="00D955F0" w:rsidRPr="00D955F0">
          <w:rPr>
            <w:rStyle w:val="Hyperlink"/>
            <w:i/>
          </w:rPr>
          <w:t>S</w:t>
        </w:r>
        <w:r w:rsidR="00125487" w:rsidRPr="00D955F0">
          <w:rPr>
            <w:rStyle w:val="Hyperlink"/>
            <w:i/>
          </w:rPr>
          <w:t>ection 3.2</w:t>
        </w:r>
      </w:hyperlink>
      <w:r w:rsidR="00125487" w:rsidRPr="00547B96">
        <w:rPr>
          <w:i/>
          <w:color w:val="3333FF"/>
        </w:rPr>
        <w:t xml:space="preserve"> accordingly.</w:t>
      </w:r>
    </w:p>
    <w:p w14:paraId="42121FFD" w14:textId="77777777" w:rsidR="00C75436" w:rsidRPr="008F29F4" w:rsidRDefault="00C75436" w:rsidP="00081819">
      <w:pPr>
        <w:ind w:left="1440"/>
        <w:rPr>
          <w:rFonts w:cs="Arial"/>
          <w:color w:val="0000FF"/>
          <w:szCs w:val="20"/>
        </w:rPr>
      </w:pPr>
    </w:p>
    <w:p w14:paraId="5095A71F" w14:textId="77777777" w:rsidR="009F171A" w:rsidRPr="00547B96" w:rsidRDefault="00E64B96" w:rsidP="003C0198">
      <w:pPr>
        <w:pStyle w:val="Heading3"/>
        <w:tabs>
          <w:tab w:val="left" w:pos="1440"/>
        </w:tabs>
        <w:ind w:left="1440" w:hanging="720"/>
        <w:rPr>
          <w:rStyle w:val="SubtitleChar"/>
          <w:rFonts w:asciiTheme="minorHAnsi" w:eastAsiaTheme="minorEastAsia" w:hAnsiTheme="minorHAnsi" w:cstheme="majorHAnsi"/>
          <w:sz w:val="20"/>
          <w:szCs w:val="20"/>
        </w:rPr>
      </w:pPr>
      <w:r w:rsidRPr="00547B96">
        <w:rPr>
          <w:rStyle w:val="SubtitleChar"/>
          <w:rFonts w:asciiTheme="minorHAnsi" w:eastAsiaTheme="minorEastAsia" w:hAnsiTheme="minorHAnsi" w:cstheme="majorHAnsi"/>
          <w:sz w:val="20"/>
          <w:szCs w:val="20"/>
        </w:rPr>
        <w:t xml:space="preserve">Patients must have a </w:t>
      </w:r>
      <w:r w:rsidR="009F171A" w:rsidRPr="00547B96">
        <w:rPr>
          <w:rStyle w:val="SubtitleChar"/>
          <w:rFonts w:asciiTheme="minorHAnsi" w:eastAsiaTheme="minorEastAsia" w:hAnsiTheme="minorHAnsi" w:cstheme="majorHAnsi"/>
          <w:sz w:val="20"/>
          <w:szCs w:val="20"/>
        </w:rPr>
        <w:t xml:space="preserve">histologically confirmed malignancy that is metastatic or </w:t>
      </w:r>
      <w:proofErr w:type="spellStart"/>
      <w:r w:rsidR="009F171A" w:rsidRPr="00547B96">
        <w:rPr>
          <w:rStyle w:val="SubtitleChar"/>
          <w:rFonts w:asciiTheme="minorHAnsi" w:eastAsiaTheme="minorEastAsia" w:hAnsiTheme="minorHAnsi" w:cstheme="majorHAnsi"/>
          <w:sz w:val="20"/>
          <w:szCs w:val="20"/>
        </w:rPr>
        <w:t>unresectable</w:t>
      </w:r>
      <w:proofErr w:type="spellEnd"/>
      <w:r w:rsidR="009F171A" w:rsidRPr="00547B96">
        <w:rPr>
          <w:rStyle w:val="SubtitleChar"/>
          <w:rFonts w:asciiTheme="minorHAnsi" w:eastAsiaTheme="minorEastAsia" w:hAnsiTheme="minorHAnsi" w:cstheme="majorHAnsi"/>
          <w:sz w:val="20"/>
          <w:szCs w:val="20"/>
        </w:rPr>
        <w:t xml:space="preserve"> and for which standard curative or palliative measures do not exist or are no longer effective. </w:t>
      </w:r>
    </w:p>
    <w:p w14:paraId="24E33271" w14:textId="4C28EF7D" w:rsidR="009F171A" w:rsidRPr="00547B96" w:rsidRDefault="009F171A" w:rsidP="003C0198">
      <w:pPr>
        <w:ind w:left="1440" w:hanging="720"/>
        <w:jc w:val="center"/>
        <w:rPr>
          <w:rStyle w:val="SubtitleChar"/>
          <w:rFonts w:asciiTheme="minorHAnsi" w:eastAsiaTheme="minorEastAsia" w:hAnsiTheme="minorHAnsi" w:cstheme="minorBidi"/>
          <w:sz w:val="20"/>
          <w:szCs w:val="22"/>
        </w:rPr>
      </w:pPr>
      <w:r w:rsidRPr="00547B96">
        <w:rPr>
          <w:rStyle w:val="SubtitleChar"/>
          <w:rFonts w:asciiTheme="minorHAnsi" w:eastAsiaTheme="minorEastAsia" w:hAnsiTheme="minorHAnsi" w:cstheme="minorBidi"/>
          <w:sz w:val="20"/>
          <w:szCs w:val="22"/>
        </w:rPr>
        <w:t>OR</w:t>
      </w:r>
      <w:r w:rsidR="00580EB1">
        <w:rPr>
          <w:rStyle w:val="SubtitleChar"/>
          <w:rFonts w:asciiTheme="minorHAnsi" w:eastAsiaTheme="minorEastAsia" w:hAnsiTheme="minorHAnsi" w:cstheme="minorBidi"/>
          <w:sz w:val="20"/>
          <w:szCs w:val="22"/>
        </w:rPr>
        <w:br/>
      </w:r>
    </w:p>
    <w:p w14:paraId="31D38462" w14:textId="6F37C761" w:rsidR="009F171A" w:rsidRPr="00547B96" w:rsidRDefault="009F171A" w:rsidP="007A01DB">
      <w:pPr>
        <w:ind w:left="1440"/>
      </w:pPr>
      <w:r w:rsidRPr="00547B96">
        <w:rPr>
          <w:rStyle w:val="SubtitleChar"/>
          <w:rFonts w:asciiTheme="minorHAnsi" w:eastAsiaTheme="minorEastAsia" w:hAnsiTheme="minorHAnsi" w:cstheme="minorBidi"/>
          <w:sz w:val="20"/>
          <w:szCs w:val="22"/>
        </w:rPr>
        <w:t xml:space="preserve">Patients must have histologically or cytologically confirmed </w:t>
      </w:r>
      <w:r w:rsidRPr="00547B96">
        <w:rPr>
          <w:rStyle w:val="SubtitleChar"/>
          <w:rFonts w:asciiTheme="minorHAnsi" w:eastAsiaTheme="minorEastAsia" w:hAnsiTheme="minorHAnsi" w:cstheme="minorBidi"/>
          <w:color w:val="3333FF"/>
          <w:sz w:val="20"/>
          <w:szCs w:val="22"/>
        </w:rPr>
        <w:t>[study disease]</w:t>
      </w:r>
      <w:r w:rsidRPr="00547B96">
        <w:rPr>
          <w:rStyle w:val="SubtitleChar"/>
          <w:rFonts w:asciiTheme="minorHAnsi" w:eastAsiaTheme="minorEastAsia" w:hAnsiTheme="minorHAnsi" w:cstheme="minorBidi"/>
          <w:sz w:val="20"/>
          <w:szCs w:val="22"/>
        </w:rPr>
        <w:t xml:space="preserve">. </w:t>
      </w:r>
      <w:r w:rsidRPr="00547B96">
        <w:rPr>
          <w:rStyle w:val="SubtitleChar"/>
          <w:rFonts w:asciiTheme="minorHAnsi" w:eastAsiaTheme="minorEastAsia" w:hAnsiTheme="minorHAnsi" w:cstheme="minorBidi"/>
          <w:i/>
          <w:color w:val="3333FF"/>
          <w:sz w:val="20"/>
          <w:szCs w:val="22"/>
        </w:rPr>
        <w:t>Specify eligible disease(s)/stage(s).</w:t>
      </w:r>
      <w:r w:rsidR="00323F7F" w:rsidRPr="00547B96">
        <w:rPr>
          <w:rStyle w:val="SubtitleChar"/>
          <w:rFonts w:asciiTheme="minorHAnsi" w:eastAsiaTheme="minorEastAsia" w:hAnsiTheme="minorHAnsi" w:cstheme="minorBidi"/>
          <w:i/>
          <w:color w:val="3333FF"/>
          <w:sz w:val="20"/>
          <w:szCs w:val="22"/>
        </w:rPr>
        <w:br/>
      </w:r>
    </w:p>
    <w:p w14:paraId="2DDD05CE" w14:textId="0F6E83D3" w:rsidR="007318EE" w:rsidRPr="00547B96" w:rsidRDefault="009F171A" w:rsidP="007A01DB">
      <w:pPr>
        <w:ind w:left="1440"/>
        <w:rPr>
          <w:i/>
        </w:rPr>
      </w:pPr>
      <w:r w:rsidRPr="00547B96">
        <w:rPr>
          <w:i/>
          <w:color w:val="3333FF"/>
        </w:rPr>
        <w:t>If study has an integral biomarker to determine eligibility to study or specific treatment arm(s), then the relevant eligibility criteria must be stated (e.g. Presence of [specific gene mutations and variants]).</w:t>
      </w:r>
      <w:r w:rsidR="00CD3356" w:rsidRPr="00547B96">
        <w:rPr>
          <w:i/>
          <w:color w:val="3333FF"/>
        </w:rPr>
        <w:br/>
      </w:r>
    </w:p>
    <w:p w14:paraId="17AA40CE" w14:textId="5582C85F" w:rsidR="00E64B96" w:rsidRPr="00547B96" w:rsidRDefault="00E64B96" w:rsidP="003C0198">
      <w:pPr>
        <w:pStyle w:val="Heading3"/>
        <w:ind w:left="1440" w:hanging="720"/>
      </w:pPr>
      <w:r w:rsidRPr="00547B96">
        <w:t xml:space="preserve">Patients must have </w:t>
      </w:r>
      <w:r w:rsidRPr="00547B96">
        <w:rPr>
          <w:color w:val="3333FF"/>
        </w:rPr>
        <w:t xml:space="preserve">[measurable or evaluable] </w:t>
      </w:r>
      <w:r w:rsidRPr="00547B96">
        <w:t xml:space="preserve">disease. </w:t>
      </w:r>
      <w:r w:rsidR="009F171A" w:rsidRPr="00547B96">
        <w:t>S</w:t>
      </w:r>
      <w:r w:rsidR="009B5850" w:rsidRPr="00547B96">
        <w:t xml:space="preserve">ee </w:t>
      </w:r>
      <w:hyperlink w:anchor="_Endpoint_assessment" w:history="1">
        <w:r w:rsidR="009B5850" w:rsidRPr="00F02728">
          <w:rPr>
            <w:rStyle w:val="Hyperlink"/>
          </w:rPr>
          <w:t xml:space="preserve">Section </w:t>
        </w:r>
        <w:r w:rsidR="006B7684" w:rsidRPr="00F02728">
          <w:rPr>
            <w:rStyle w:val="Hyperlink"/>
          </w:rPr>
          <w:t>7</w:t>
        </w:r>
      </w:hyperlink>
      <w:r w:rsidR="00CD3356" w:rsidRPr="00547B96">
        <w:t xml:space="preserve"> for the evaluation of </w:t>
      </w:r>
      <w:r w:rsidR="009B5850" w:rsidRPr="00547B96">
        <w:t xml:space="preserve">measurable disease. </w:t>
      </w:r>
    </w:p>
    <w:p w14:paraId="5D7C3298" w14:textId="701695E9" w:rsidR="007318EE" w:rsidRPr="00547B96" w:rsidRDefault="009B5850" w:rsidP="003C0198">
      <w:pPr>
        <w:pStyle w:val="Heading3"/>
        <w:ind w:left="1440" w:hanging="720"/>
      </w:pPr>
      <w:r w:rsidRPr="00547B96">
        <w:t xml:space="preserve">Please state allowable type and amount of prior therapy. Define as appropriate any limitations on prior therapy and the time from last prior regimen (e.g., no more than 6 cycles of an alkylating agent; no more than 450 mg/m2 doxorubicin for agents with expected cumulative cardiotoxicity).  Include separate definitions for duration as needed (e.g., at least 4 weeks since prior chemotherapy or radiation therapy, 6 weeks if the last regimen included BCNU or </w:t>
      </w:r>
      <w:proofErr w:type="spellStart"/>
      <w:r w:rsidRPr="00547B96">
        <w:t>mitomycin</w:t>
      </w:r>
      <w:proofErr w:type="spellEnd"/>
      <w:r w:rsidRPr="00547B96">
        <w:t xml:space="preserve"> C).  Include site/total dose for prior radiation exposure as needed (e.g., no more than 3000 </w:t>
      </w:r>
      <w:proofErr w:type="spellStart"/>
      <w:r w:rsidRPr="00547B96">
        <w:t>cGy</w:t>
      </w:r>
      <w:proofErr w:type="spellEnd"/>
      <w:r w:rsidRPr="00547B96">
        <w:t xml:space="preserve"> to fields including substantial marrow).</w:t>
      </w:r>
    </w:p>
    <w:p w14:paraId="26D80A2D" w14:textId="6EA74278" w:rsidR="007318EE" w:rsidRPr="00547B96" w:rsidRDefault="00E64B96" w:rsidP="003C0198">
      <w:pPr>
        <w:pStyle w:val="Heading3"/>
        <w:ind w:left="1440" w:hanging="720"/>
      </w:pPr>
      <w:r w:rsidRPr="00547B96">
        <w:t>Patients must be a</w:t>
      </w:r>
      <w:r w:rsidR="007318EE" w:rsidRPr="00547B96">
        <w:t>ge ≥ 18 years.</w:t>
      </w:r>
      <w:r w:rsidR="00480C92" w:rsidRPr="00547B96">
        <w:t xml:space="preserve"> </w:t>
      </w:r>
      <w:r w:rsidR="00BE0B14" w:rsidRPr="00700573">
        <w:t>Please modify for pediatric</w:t>
      </w:r>
      <w:r w:rsidR="00BE0B14">
        <w:t xml:space="preserve"> or other</w:t>
      </w:r>
      <w:r w:rsidR="00BE0B14" w:rsidRPr="00700573">
        <w:t xml:space="preserve"> trials, as applicable. </w:t>
      </w:r>
    </w:p>
    <w:p w14:paraId="49495FB9" w14:textId="0048240D" w:rsidR="007318EE" w:rsidRPr="00547B96" w:rsidRDefault="007318EE" w:rsidP="003C0198">
      <w:pPr>
        <w:pStyle w:val="Heading3"/>
        <w:ind w:left="1440" w:hanging="720"/>
      </w:pPr>
      <w:r w:rsidRPr="00547B96">
        <w:t>P</w:t>
      </w:r>
      <w:r w:rsidR="00E64B96" w:rsidRPr="00547B96">
        <w:t xml:space="preserve">atients must exhibit a/an </w:t>
      </w:r>
      <w:r w:rsidR="00E64B96" w:rsidRPr="00547B96">
        <w:rPr>
          <w:color w:val="3333FF"/>
        </w:rPr>
        <w:t>[ECOG, Karnofsky, or other]</w:t>
      </w:r>
      <w:r w:rsidR="00E64B96" w:rsidRPr="00547B96">
        <w:t xml:space="preserve"> p</w:t>
      </w:r>
      <w:r w:rsidRPr="00547B96">
        <w:t>erformance status</w:t>
      </w:r>
      <w:r w:rsidR="00E64B96" w:rsidRPr="00547B96">
        <w:t xml:space="preserve"> of </w:t>
      </w:r>
      <w:r w:rsidR="00E64B96" w:rsidRPr="00547B96">
        <w:rPr>
          <w:color w:val="3333FF"/>
        </w:rPr>
        <w:t>[insert values]</w:t>
      </w:r>
      <w:r w:rsidR="00E64B96" w:rsidRPr="00547B96">
        <w:t>.</w:t>
      </w:r>
    </w:p>
    <w:p w14:paraId="41AA7B52" w14:textId="73F2A836" w:rsidR="00A51BDC" w:rsidRDefault="00A51BDC" w:rsidP="003C0198">
      <w:pPr>
        <w:pStyle w:val="Heading3"/>
        <w:ind w:left="1440" w:hanging="720"/>
      </w:pPr>
      <w:r>
        <w:t xml:space="preserve">Patients must have adequate organ and bone marrow function as defined below: </w:t>
      </w:r>
      <w:r w:rsidRPr="00547B96">
        <w:t>These are guidelines that may or should be modified based on protocol-specific or drug development-specific needs.</w:t>
      </w:r>
    </w:p>
    <w:tbl>
      <w:tblPr>
        <w:tblStyle w:val="TableGrid"/>
        <w:tblW w:w="0" w:type="auto"/>
        <w:tblInd w:w="715" w:type="dxa"/>
        <w:tblLook w:val="04A0" w:firstRow="1" w:lastRow="0" w:firstColumn="1" w:lastColumn="0" w:noHBand="0" w:noVBand="1"/>
      </w:tblPr>
      <w:tblGrid>
        <w:gridCol w:w="3960"/>
        <w:gridCol w:w="4675"/>
      </w:tblGrid>
      <w:tr w:rsidR="00EC223C" w14:paraId="254C6EA3" w14:textId="77777777" w:rsidTr="00547B96">
        <w:tc>
          <w:tcPr>
            <w:tcW w:w="3960" w:type="dxa"/>
          </w:tcPr>
          <w:p w14:paraId="7D358BD3" w14:textId="3C414F9D" w:rsidR="00EC223C" w:rsidRDefault="00EC223C" w:rsidP="003C0198">
            <w:pPr>
              <w:ind w:left="1440" w:hanging="720"/>
            </w:pPr>
            <w:r>
              <w:t>Leukocytes</w:t>
            </w:r>
            <w:r w:rsidR="00DD0691">
              <w:t xml:space="preserve"> (WBC)</w:t>
            </w:r>
          </w:p>
        </w:tc>
        <w:tc>
          <w:tcPr>
            <w:tcW w:w="4675" w:type="dxa"/>
          </w:tcPr>
          <w:p w14:paraId="0A421C82" w14:textId="042E1677" w:rsidR="00EC223C" w:rsidRDefault="00EC223C" w:rsidP="003C0198">
            <w:pPr>
              <w:ind w:left="1440" w:hanging="720"/>
            </w:pPr>
            <w:r>
              <w:rPr>
                <w:rFonts w:cstheme="minorHAnsi"/>
              </w:rPr>
              <w:t xml:space="preserve">≥ </w:t>
            </w:r>
            <w:r>
              <w:t>3,000/</w:t>
            </w:r>
            <w:proofErr w:type="spellStart"/>
            <w:r>
              <w:t>mcL</w:t>
            </w:r>
            <w:proofErr w:type="spellEnd"/>
          </w:p>
        </w:tc>
      </w:tr>
      <w:tr w:rsidR="00EC223C" w14:paraId="572EF70D" w14:textId="77777777" w:rsidTr="00547B96">
        <w:tc>
          <w:tcPr>
            <w:tcW w:w="3960" w:type="dxa"/>
          </w:tcPr>
          <w:p w14:paraId="003D1AAA" w14:textId="1331F8A4" w:rsidR="00EC223C" w:rsidRDefault="00EC223C" w:rsidP="003C0198">
            <w:pPr>
              <w:ind w:left="1440" w:hanging="720"/>
            </w:pPr>
            <w:r>
              <w:t>Absolute neutrophil count</w:t>
            </w:r>
            <w:r w:rsidR="00847B09">
              <w:t xml:space="preserve"> (ANC)</w:t>
            </w:r>
          </w:p>
        </w:tc>
        <w:tc>
          <w:tcPr>
            <w:tcW w:w="4675" w:type="dxa"/>
          </w:tcPr>
          <w:p w14:paraId="4334AF1E" w14:textId="772074F2" w:rsidR="00EC223C" w:rsidRDefault="00EC223C" w:rsidP="003C0198">
            <w:pPr>
              <w:ind w:left="1440" w:hanging="720"/>
            </w:pPr>
            <w:r>
              <w:rPr>
                <w:rFonts w:cstheme="minorHAnsi"/>
              </w:rPr>
              <w:t xml:space="preserve">≥ </w:t>
            </w:r>
            <w:r>
              <w:t>1,500/</w:t>
            </w:r>
            <w:proofErr w:type="spellStart"/>
            <w:r>
              <w:t>mcL</w:t>
            </w:r>
            <w:proofErr w:type="spellEnd"/>
          </w:p>
        </w:tc>
      </w:tr>
      <w:tr w:rsidR="00DD0691" w14:paraId="5CDF5972" w14:textId="77777777" w:rsidTr="00547B96">
        <w:tc>
          <w:tcPr>
            <w:tcW w:w="3960" w:type="dxa"/>
          </w:tcPr>
          <w:p w14:paraId="644BDB10" w14:textId="48186946" w:rsidR="00DD0691" w:rsidRDefault="00DD0691" w:rsidP="003C0198">
            <w:pPr>
              <w:ind w:left="1440" w:hanging="720"/>
            </w:pPr>
            <w:r>
              <w:t>Hemoglobin</w:t>
            </w:r>
            <w:r w:rsidR="00847B09">
              <w:t xml:space="preserve"> (</w:t>
            </w:r>
            <w:proofErr w:type="spellStart"/>
            <w:r w:rsidR="00847B09">
              <w:t>Hgb</w:t>
            </w:r>
            <w:proofErr w:type="spellEnd"/>
            <w:r w:rsidR="00847B09">
              <w:t>)</w:t>
            </w:r>
          </w:p>
        </w:tc>
        <w:tc>
          <w:tcPr>
            <w:tcW w:w="4675" w:type="dxa"/>
          </w:tcPr>
          <w:p w14:paraId="4D1FED4C" w14:textId="6997A9D4" w:rsidR="00DD0691" w:rsidRDefault="00DD0691" w:rsidP="003C0198">
            <w:pPr>
              <w:ind w:left="1440" w:hanging="720"/>
              <w:rPr>
                <w:rFonts w:cstheme="minorHAnsi"/>
              </w:rPr>
            </w:pPr>
            <w:r>
              <w:rPr>
                <w:rFonts w:cstheme="minorHAnsi"/>
              </w:rPr>
              <w:t xml:space="preserve"> ≥ 9 g/</w:t>
            </w:r>
            <w:proofErr w:type="spellStart"/>
            <w:r>
              <w:rPr>
                <w:rFonts w:cstheme="minorHAnsi"/>
              </w:rPr>
              <w:t>dL</w:t>
            </w:r>
            <w:proofErr w:type="spellEnd"/>
            <w:r>
              <w:rPr>
                <w:rFonts w:cstheme="minorHAnsi"/>
              </w:rPr>
              <w:t xml:space="preserve"> </w:t>
            </w:r>
            <w:r w:rsidRPr="00700573">
              <w:rPr>
                <w:rFonts w:cstheme="minorHAnsi"/>
                <w:i/>
                <w:color w:val="0000FF"/>
              </w:rPr>
              <w:t>(specify if transfusions allowed</w:t>
            </w:r>
            <w:r>
              <w:rPr>
                <w:rFonts w:cstheme="minorHAnsi"/>
                <w:i/>
                <w:color w:val="0000FF"/>
              </w:rPr>
              <w:t xml:space="preserve"> with timeframe</w:t>
            </w:r>
            <w:r w:rsidRPr="00700573">
              <w:rPr>
                <w:rFonts w:cstheme="minorHAnsi"/>
                <w:i/>
                <w:color w:val="0000FF"/>
              </w:rPr>
              <w:t>)</w:t>
            </w:r>
          </w:p>
        </w:tc>
      </w:tr>
      <w:tr w:rsidR="00EC223C" w14:paraId="01DD37EC" w14:textId="77777777" w:rsidTr="00547B96">
        <w:tc>
          <w:tcPr>
            <w:tcW w:w="3960" w:type="dxa"/>
          </w:tcPr>
          <w:p w14:paraId="3FC89E31" w14:textId="74BA6F09" w:rsidR="00EC223C" w:rsidRDefault="00EC223C" w:rsidP="003C0198">
            <w:pPr>
              <w:ind w:left="1440" w:hanging="720"/>
            </w:pPr>
            <w:r>
              <w:t>Platelets</w:t>
            </w:r>
            <w:r w:rsidR="00847B09">
              <w:t xml:space="preserve"> (PLT)</w:t>
            </w:r>
          </w:p>
        </w:tc>
        <w:tc>
          <w:tcPr>
            <w:tcW w:w="4675" w:type="dxa"/>
          </w:tcPr>
          <w:p w14:paraId="0E6989EE" w14:textId="7A0C1883" w:rsidR="00EC223C" w:rsidRDefault="00EC223C" w:rsidP="003C0198">
            <w:pPr>
              <w:ind w:left="1440" w:hanging="720"/>
            </w:pPr>
            <w:r>
              <w:rPr>
                <w:rFonts w:cstheme="minorHAnsi"/>
              </w:rPr>
              <w:t xml:space="preserve">≥ </w:t>
            </w:r>
            <w:r>
              <w:t>100,000/</w:t>
            </w:r>
            <w:proofErr w:type="spellStart"/>
            <w:r>
              <w:t>mcL</w:t>
            </w:r>
            <w:proofErr w:type="spellEnd"/>
            <w:r w:rsidR="00DD0691">
              <w:t xml:space="preserve"> </w:t>
            </w:r>
            <w:r w:rsidR="00DD0691" w:rsidRPr="00907B0C">
              <w:rPr>
                <w:rFonts w:cstheme="minorHAnsi"/>
                <w:i/>
                <w:color w:val="0000FF"/>
              </w:rPr>
              <w:t>(specify if transfusions allowed</w:t>
            </w:r>
            <w:r w:rsidR="00DD0691">
              <w:rPr>
                <w:rFonts w:cstheme="minorHAnsi"/>
                <w:i/>
                <w:color w:val="0000FF"/>
              </w:rPr>
              <w:t xml:space="preserve"> with timeframe</w:t>
            </w:r>
            <w:r w:rsidR="00DD0691" w:rsidRPr="00907B0C">
              <w:rPr>
                <w:rFonts w:cstheme="minorHAnsi"/>
                <w:i/>
                <w:color w:val="0000FF"/>
              </w:rPr>
              <w:t>)</w:t>
            </w:r>
          </w:p>
        </w:tc>
      </w:tr>
      <w:tr w:rsidR="00EC223C" w14:paraId="4A123A11" w14:textId="77777777" w:rsidTr="00547B96">
        <w:tc>
          <w:tcPr>
            <w:tcW w:w="3960" w:type="dxa"/>
          </w:tcPr>
          <w:p w14:paraId="1EB6FEA7" w14:textId="21765B1E" w:rsidR="00EC223C" w:rsidRDefault="00EC223C" w:rsidP="003C0198">
            <w:pPr>
              <w:ind w:left="1440" w:hanging="720"/>
            </w:pPr>
            <w:r>
              <w:t>Total bilirubin</w:t>
            </w:r>
          </w:p>
        </w:tc>
        <w:tc>
          <w:tcPr>
            <w:tcW w:w="4675" w:type="dxa"/>
          </w:tcPr>
          <w:p w14:paraId="6D53FCB2" w14:textId="54ACE9F9" w:rsidR="00EC223C" w:rsidRDefault="00EC223C" w:rsidP="003C0198">
            <w:pPr>
              <w:ind w:left="1440" w:hanging="720"/>
            </w:pPr>
            <w:r>
              <w:rPr>
                <w:rFonts w:cstheme="minorHAnsi"/>
              </w:rPr>
              <w:t xml:space="preserve">≤ </w:t>
            </w:r>
            <w:r>
              <w:t>Institutional upper limit of normal (ULN)</w:t>
            </w:r>
          </w:p>
        </w:tc>
      </w:tr>
      <w:tr w:rsidR="00EC223C" w14:paraId="6EFB3512" w14:textId="77777777" w:rsidTr="00547B96">
        <w:tc>
          <w:tcPr>
            <w:tcW w:w="3960" w:type="dxa"/>
          </w:tcPr>
          <w:p w14:paraId="384A6C54" w14:textId="549264AA" w:rsidR="00EC223C" w:rsidRDefault="00EC223C" w:rsidP="003C0198">
            <w:pPr>
              <w:ind w:left="1440" w:hanging="720"/>
            </w:pPr>
            <w:r>
              <w:t>AST (SGOT)/ALT (SGPT)</w:t>
            </w:r>
          </w:p>
        </w:tc>
        <w:tc>
          <w:tcPr>
            <w:tcW w:w="4675" w:type="dxa"/>
          </w:tcPr>
          <w:p w14:paraId="1A2A974D" w14:textId="43F86EE6" w:rsidR="00EC223C" w:rsidRDefault="00EC223C" w:rsidP="003C0198">
            <w:pPr>
              <w:ind w:left="1440" w:hanging="720"/>
            </w:pPr>
            <w:r>
              <w:rPr>
                <w:rFonts w:cstheme="minorHAnsi"/>
              </w:rPr>
              <w:t xml:space="preserve">≤ </w:t>
            </w:r>
            <w:r>
              <w:t>3 x institutional ULN</w:t>
            </w:r>
            <w:r w:rsidR="00847B09">
              <w:t xml:space="preserve"> </w:t>
            </w:r>
            <w:r w:rsidR="00847B09" w:rsidRPr="00700573">
              <w:rPr>
                <w:i/>
                <w:color w:val="0000FF"/>
              </w:rPr>
              <w:t xml:space="preserve">(specify </w:t>
            </w:r>
            <w:r w:rsidR="00847B09" w:rsidRPr="00700573">
              <w:rPr>
                <w:i/>
                <w:color w:val="0000FF"/>
              </w:rPr>
              <w:lastRenderedPageBreak/>
              <w:t xml:space="preserve">modifications for liver </w:t>
            </w:r>
            <w:proofErr w:type="spellStart"/>
            <w:r w:rsidR="00847B09" w:rsidRPr="00700573">
              <w:rPr>
                <w:i/>
                <w:color w:val="0000FF"/>
              </w:rPr>
              <w:t>mets</w:t>
            </w:r>
            <w:proofErr w:type="spellEnd"/>
            <w:r w:rsidR="00847B09" w:rsidRPr="00700573">
              <w:rPr>
                <w:i/>
                <w:color w:val="0000FF"/>
              </w:rPr>
              <w:t>, as applicable)</w:t>
            </w:r>
          </w:p>
        </w:tc>
      </w:tr>
      <w:tr w:rsidR="00EC223C" w14:paraId="22D73B4E" w14:textId="77777777" w:rsidTr="00547B96">
        <w:tc>
          <w:tcPr>
            <w:tcW w:w="3960" w:type="dxa"/>
          </w:tcPr>
          <w:p w14:paraId="362FD40C" w14:textId="00DE7479" w:rsidR="00EC223C" w:rsidRDefault="00EC223C" w:rsidP="003C0198">
            <w:pPr>
              <w:ind w:left="1440" w:hanging="720"/>
            </w:pPr>
            <w:r>
              <w:lastRenderedPageBreak/>
              <w:t xml:space="preserve">Creatinine, </w:t>
            </w:r>
            <w:r w:rsidRPr="00547B96">
              <w:rPr>
                <w:u w:val="single"/>
              </w:rPr>
              <w:t>OR</w:t>
            </w:r>
          </w:p>
        </w:tc>
        <w:tc>
          <w:tcPr>
            <w:tcW w:w="4675" w:type="dxa"/>
          </w:tcPr>
          <w:p w14:paraId="63E6A866" w14:textId="6C9422E7" w:rsidR="00EC223C" w:rsidRDefault="00EC223C" w:rsidP="003C0198">
            <w:pPr>
              <w:ind w:left="1440" w:hanging="720"/>
            </w:pPr>
            <w:r>
              <w:rPr>
                <w:rFonts w:cstheme="minorHAnsi"/>
              </w:rPr>
              <w:t xml:space="preserve">≤ </w:t>
            </w:r>
            <w:r>
              <w:t>Institutional ULN</w:t>
            </w:r>
          </w:p>
        </w:tc>
      </w:tr>
      <w:tr w:rsidR="00EC223C" w14:paraId="06EB967C" w14:textId="77777777" w:rsidTr="00547B96">
        <w:tc>
          <w:tcPr>
            <w:tcW w:w="3960" w:type="dxa"/>
          </w:tcPr>
          <w:p w14:paraId="6610427D" w14:textId="77777777" w:rsidR="00EC223C" w:rsidRDefault="00EC223C" w:rsidP="003C0198">
            <w:pPr>
              <w:ind w:left="1440" w:hanging="720"/>
            </w:pPr>
            <w:r>
              <w:t>Glomerular filtration rate (GFR)</w:t>
            </w:r>
          </w:p>
          <w:p w14:paraId="18D394B9" w14:textId="77777777" w:rsidR="00700573" w:rsidRDefault="00700573" w:rsidP="003C0198">
            <w:pPr>
              <w:ind w:left="1440" w:hanging="720"/>
            </w:pPr>
          </w:p>
          <w:p w14:paraId="360AE88B" w14:textId="52A2F215" w:rsidR="00700573" w:rsidRDefault="00EE61C7" w:rsidP="003C0198">
            <w:pPr>
              <w:ind w:left="1440" w:hanging="720"/>
            </w:pPr>
            <w:proofErr w:type="spellStart"/>
            <w:r w:rsidRPr="00EE61C7">
              <w:t>eGFR</w:t>
            </w:r>
            <w:proofErr w:type="spellEnd"/>
            <w:r w:rsidRPr="00EE61C7">
              <w:t xml:space="preserve"> is estimated GFR calculated by the abbreviated MDRD equation : 186 x (Creatinine/88.4)-1.154 x (Age)-0.203 x (0.742 if female) x (1.210 if black)</w:t>
            </w:r>
          </w:p>
        </w:tc>
        <w:tc>
          <w:tcPr>
            <w:tcW w:w="4675" w:type="dxa"/>
          </w:tcPr>
          <w:p w14:paraId="5B87E1BA" w14:textId="0A0BF5F3" w:rsidR="00EC223C" w:rsidRDefault="00EC223C" w:rsidP="003C0198">
            <w:pPr>
              <w:ind w:left="1440" w:hanging="720"/>
            </w:pPr>
            <w:r>
              <w:rPr>
                <w:rFonts w:cstheme="minorHAnsi"/>
              </w:rPr>
              <w:t xml:space="preserve">≥ </w:t>
            </w:r>
            <w:r>
              <w:t xml:space="preserve">60 mL/min/1.73 m2 </w:t>
            </w:r>
            <w:r w:rsidRPr="00D0688D">
              <w:rPr>
                <w:i/>
                <w:color w:val="3333FF"/>
                <w:highlight w:val="yellow"/>
              </w:rPr>
              <w:t>unless data exists supporting safe use at lower kidney function values, no lower than 30 mL/min/1.73 m2</w:t>
            </w:r>
          </w:p>
        </w:tc>
      </w:tr>
    </w:tbl>
    <w:p w14:paraId="3FF948CB" w14:textId="77777777" w:rsidR="00EC223C" w:rsidRDefault="00EC223C" w:rsidP="003C0198">
      <w:pPr>
        <w:ind w:left="1440" w:hanging="720"/>
      </w:pPr>
    </w:p>
    <w:p w14:paraId="119101FF" w14:textId="596A6903" w:rsidR="00EC223C" w:rsidRPr="00547B96" w:rsidRDefault="00EC223C" w:rsidP="003C0198">
      <w:pPr>
        <w:ind w:left="1440" w:hanging="720"/>
        <w:rPr>
          <w:i/>
        </w:rPr>
      </w:pPr>
      <w:r w:rsidRPr="00547B96">
        <w:rPr>
          <w:i/>
          <w:color w:val="3333FF"/>
        </w:rPr>
        <w:t>NOTE: Include any exceptions to the above (such as Gilbert’s Syndrome) and note whether nor not levels may be achieved with transfusion and/or growth factor support.</w:t>
      </w:r>
      <w:r w:rsidRPr="00547B96">
        <w:rPr>
          <w:i/>
        </w:rPr>
        <w:br/>
      </w:r>
    </w:p>
    <w:p w14:paraId="12132AE2" w14:textId="18A2CF1E" w:rsidR="00480C92" w:rsidRPr="00D0688D" w:rsidRDefault="00847B09" w:rsidP="003C0198">
      <w:pPr>
        <w:pStyle w:val="Heading3"/>
        <w:ind w:left="1440" w:hanging="720"/>
        <w:rPr>
          <w:highlight w:val="yellow"/>
        </w:rPr>
      </w:pPr>
      <w:r>
        <w:t xml:space="preserve">For patients with a known history of </w:t>
      </w:r>
      <w:bookmarkStart w:id="106" w:name="_Toc1130531"/>
      <w:bookmarkStart w:id="107" w:name="_Toc1130532"/>
      <w:bookmarkStart w:id="108" w:name="_Toc1130536"/>
      <w:bookmarkStart w:id="109" w:name="_Toc1130537"/>
      <w:bookmarkStart w:id="110" w:name="_Toc1130538"/>
      <w:bookmarkStart w:id="111" w:name="_Toc1130539"/>
      <w:bookmarkEnd w:id="106"/>
      <w:bookmarkEnd w:id="107"/>
      <w:bookmarkEnd w:id="108"/>
      <w:bookmarkEnd w:id="109"/>
      <w:bookmarkEnd w:id="110"/>
      <w:bookmarkEnd w:id="111"/>
      <w:r w:rsidR="00480C92" w:rsidRPr="00D0688D">
        <w:rPr>
          <w:highlight w:val="yellow"/>
        </w:rPr>
        <w:t>Human immunodeficiency virus (HIV)</w:t>
      </w:r>
      <w:r>
        <w:rPr>
          <w:highlight w:val="yellow"/>
        </w:rPr>
        <w:t xml:space="preserve">, </w:t>
      </w:r>
      <w:r w:rsidR="00480C92" w:rsidRPr="00D0688D">
        <w:rPr>
          <w:highlight w:val="yellow"/>
        </w:rPr>
        <w:t xml:space="preserve">infected patients on effective anti-retroviral therapy </w:t>
      </w:r>
      <w:r>
        <w:rPr>
          <w:highlight w:val="yellow"/>
        </w:rPr>
        <w:t xml:space="preserve">must have a viral load </w:t>
      </w:r>
      <w:r w:rsidR="00480C92" w:rsidRPr="00D0688D">
        <w:rPr>
          <w:highlight w:val="yellow"/>
        </w:rPr>
        <w:t xml:space="preserve">undetectable </w:t>
      </w:r>
      <w:r>
        <w:rPr>
          <w:highlight w:val="yellow"/>
        </w:rPr>
        <w:t xml:space="preserve">for </w:t>
      </w:r>
      <w:r w:rsidR="00480C92" w:rsidRPr="00D0688D">
        <w:rPr>
          <w:highlight w:val="yellow"/>
        </w:rPr>
        <w:t>6 months</w:t>
      </w:r>
      <w:r>
        <w:rPr>
          <w:highlight w:val="yellow"/>
        </w:rPr>
        <w:t xml:space="preserve"> prior to registration</w:t>
      </w:r>
      <w:r w:rsidR="00480C92" w:rsidRPr="00D0688D">
        <w:rPr>
          <w:highlight w:val="yellow"/>
        </w:rPr>
        <w:t>.</w:t>
      </w:r>
    </w:p>
    <w:p w14:paraId="3AABFBBC" w14:textId="2B9F5A2D" w:rsidR="009F171A" w:rsidRPr="00547B96" w:rsidRDefault="009F171A" w:rsidP="003C0198">
      <w:pPr>
        <w:pStyle w:val="Heading3"/>
        <w:ind w:left="1440" w:hanging="720"/>
      </w:pPr>
      <w:r w:rsidRPr="00547B96">
        <w:t xml:space="preserve">For patients with </w:t>
      </w:r>
      <w:r w:rsidR="00847B09">
        <w:t>a known history</w:t>
      </w:r>
      <w:r w:rsidR="00847B09" w:rsidRPr="00547B96">
        <w:t xml:space="preserve"> </w:t>
      </w:r>
      <w:r w:rsidRPr="00547B96">
        <w:t>of chronic hepatitis B virus (HBV) infection, the HBV viral load must be undetectable on suppressive therapy, if indicated.</w:t>
      </w:r>
    </w:p>
    <w:p w14:paraId="4BA60EB8" w14:textId="40B62A01" w:rsidR="009F171A" w:rsidRPr="00547B96" w:rsidRDefault="009F171A" w:rsidP="003C0198">
      <w:pPr>
        <w:pStyle w:val="Heading3"/>
        <w:ind w:left="1440" w:hanging="720"/>
      </w:pPr>
      <w:r w:rsidRPr="00547B96">
        <w:t xml:space="preserve">Patients with a </w:t>
      </w:r>
      <w:r w:rsidR="00847B09">
        <w:t xml:space="preserve">known </w:t>
      </w:r>
      <w:r w:rsidRPr="00547B96">
        <w:t>history of hepatitis C virus (HCV) infection must have been treated and cured.  For patients with HCV infection who are currently on treatment, they are eligible if they have an undetectable HCV viral load.</w:t>
      </w:r>
    </w:p>
    <w:p w14:paraId="37E2A384" w14:textId="293CB736" w:rsidR="00480C92" w:rsidRPr="00547B96" w:rsidRDefault="00480C92" w:rsidP="003C0198">
      <w:pPr>
        <w:pStyle w:val="Heading3"/>
        <w:ind w:left="1440" w:hanging="720"/>
      </w:pPr>
      <w:r w:rsidRPr="00D0688D">
        <w:rPr>
          <w:highlight w:val="yellow"/>
        </w:rPr>
        <w:t>Patients with treated brain metastases are eligible if follow-up brain imaging after central nervous system (CNS)-directed therapy shows no evidence of progression.</w:t>
      </w:r>
      <w:r w:rsidRPr="00547B96">
        <w:t xml:space="preserve">  </w:t>
      </w:r>
      <w:r w:rsidRPr="00547B96">
        <w:rPr>
          <w:i/>
          <w:color w:val="3333FF"/>
        </w:rPr>
        <w:t>(Note:  In specific trials, it may be necessary to add a time factor regarding the follow-up brain imaging, but this should be as lenient as medically indicated.</w:t>
      </w:r>
      <w:r w:rsidR="00847B09">
        <w:rPr>
          <w:i/>
          <w:color w:val="3333FF"/>
        </w:rPr>
        <w:t xml:space="preserve"> If CNS trial, this should be adjusted accordingly.</w:t>
      </w:r>
      <w:r w:rsidRPr="00547B96">
        <w:rPr>
          <w:i/>
          <w:color w:val="3333FF"/>
        </w:rPr>
        <w:t>)</w:t>
      </w:r>
      <w:r w:rsidR="00270FB9">
        <w:rPr>
          <w:i/>
          <w:color w:val="3333FF"/>
        </w:rPr>
        <w:t xml:space="preserve"> This criteria is not meant for trials designed for primary brain tumors or for brain metastases. </w:t>
      </w:r>
    </w:p>
    <w:p w14:paraId="36D4C112" w14:textId="42CBB2F6" w:rsidR="00480C92" w:rsidRPr="00547B96" w:rsidRDefault="00480C92" w:rsidP="003C0198">
      <w:pPr>
        <w:pStyle w:val="Heading3"/>
        <w:ind w:left="1440" w:hanging="720"/>
      </w:pPr>
      <w:r w:rsidRPr="00D0688D">
        <w:rPr>
          <w:highlight w:val="yellow"/>
        </w:rPr>
        <w:t>Patients with new or progressive brain metastases (active brain metastases) or leptomeningeal disease are eligible if the treating physician determines that immediate CNS specific treatment is not required and is unlikely to be required during the first cycle of therapy.</w:t>
      </w:r>
      <w:r w:rsidR="00270FB9">
        <w:t xml:space="preserve"> </w:t>
      </w:r>
    </w:p>
    <w:p w14:paraId="6F532540" w14:textId="3CFEFAF6" w:rsidR="00480C92" w:rsidRPr="00547B96" w:rsidRDefault="00480C92" w:rsidP="003C0198">
      <w:pPr>
        <w:pStyle w:val="Heading3"/>
        <w:ind w:left="1440" w:hanging="720"/>
      </w:pPr>
      <w:r w:rsidRPr="00547B96">
        <w:t>Patients with a prior or concurrent malignancy whose natural history or treatment does not have the potential to interfere with the safety or efficacy assessment of the investigational regimen are eligible for this trial.</w:t>
      </w:r>
    </w:p>
    <w:p w14:paraId="02F6BF1E" w14:textId="411A1610" w:rsidR="00B0406E" w:rsidRPr="00547B96" w:rsidRDefault="00B0406E" w:rsidP="003C0198">
      <w:pPr>
        <w:pStyle w:val="Heading3"/>
        <w:ind w:left="1440" w:hanging="720"/>
      </w:pPr>
      <w:r w:rsidRPr="00547B96">
        <w:t xml:space="preserve">Patients with known history or current symptoms of cardiac disease, or history of treatment with </w:t>
      </w:r>
      <w:proofErr w:type="spellStart"/>
      <w:r w:rsidRPr="00547B96">
        <w:t>cardiotoxic</w:t>
      </w:r>
      <w:proofErr w:type="spellEnd"/>
      <w:r w:rsidRPr="00547B96">
        <w:t xml:space="preserve"> agents, should have a clinical risk assessment of cardiac function using the New York Heart Association Functional Classification.  To be eligible for this trial, patients should be class 2B or better.</w:t>
      </w:r>
    </w:p>
    <w:p w14:paraId="3B9295BD" w14:textId="7CD8AC80" w:rsidR="008138B4" w:rsidRPr="00547B96" w:rsidRDefault="00B0406E" w:rsidP="003C0198">
      <w:pPr>
        <w:pStyle w:val="Heading3"/>
        <w:ind w:left="1440" w:hanging="720"/>
      </w:pPr>
      <w:r w:rsidRPr="00547B96">
        <w:lastRenderedPageBreak/>
        <w:t xml:space="preserve">The effects of </w:t>
      </w:r>
      <w:r w:rsidRPr="00547B96">
        <w:rPr>
          <w:color w:val="3333FF"/>
        </w:rPr>
        <w:t xml:space="preserve">[Agent] </w:t>
      </w:r>
      <w:r w:rsidRPr="00547B96">
        <w:t xml:space="preserve">on the developing human fetus are unknown. For this reason and because </w:t>
      </w:r>
      <w:r w:rsidRPr="00547B96">
        <w:rPr>
          <w:color w:val="3333FF"/>
        </w:rPr>
        <w:t xml:space="preserve">[Agent Class] </w:t>
      </w:r>
      <w:r w:rsidRPr="00547B96">
        <w:t xml:space="preserve">agents as well as other therapeutic agents used in this trial are known to be teratogenic, </w:t>
      </w:r>
      <w:r w:rsidR="00897072">
        <w:t>females</w:t>
      </w:r>
      <w:r w:rsidR="00897072" w:rsidRPr="00547B96">
        <w:t xml:space="preserve"> </w:t>
      </w:r>
      <w:r w:rsidRPr="00547B96">
        <w:t xml:space="preserve">of child-bearing potential </w:t>
      </w:r>
      <w:r w:rsidR="008430CD">
        <w:t xml:space="preserve">(FOCBP) </w:t>
      </w:r>
      <w:r w:rsidRPr="00547B96">
        <w:t xml:space="preserve">and men </w:t>
      </w:r>
      <w:r w:rsidR="007318EE" w:rsidRPr="00547B96">
        <w:t xml:space="preserve">must agree to use adequate contraception (hormonal or barrier method of birth control; abstinence) </w:t>
      </w:r>
      <w:r w:rsidR="00897072">
        <w:t>from time of</w:t>
      </w:r>
      <w:r w:rsidR="007318EE" w:rsidRPr="00547B96">
        <w:t xml:space="preserve"> </w:t>
      </w:r>
      <w:r w:rsidR="00897072">
        <w:t>informed consent</w:t>
      </w:r>
      <w:r w:rsidR="007318EE" w:rsidRPr="00547B96">
        <w:t xml:space="preserve">, for the duration of study participation, and for </w:t>
      </w:r>
      <w:r w:rsidR="00125487" w:rsidRPr="00547B96">
        <w:rPr>
          <w:color w:val="3333FF"/>
        </w:rPr>
        <w:t>#</w:t>
      </w:r>
      <w:r w:rsidR="00125487" w:rsidRPr="00547B96">
        <w:t xml:space="preserve"> </w:t>
      </w:r>
      <w:r w:rsidR="007318EE" w:rsidRPr="00547B96">
        <w:t>days following completion of therapy</w:t>
      </w:r>
      <w:r w:rsidR="00C57AF1" w:rsidRPr="00547B96">
        <w:t xml:space="preserve">. </w:t>
      </w:r>
      <w:r w:rsidR="007318EE" w:rsidRPr="00547B96">
        <w:rPr>
          <w:u w:val="single"/>
        </w:rPr>
        <w:t xml:space="preserve">Should a </w:t>
      </w:r>
      <w:r w:rsidR="00125487" w:rsidRPr="00547B96">
        <w:rPr>
          <w:u w:val="single"/>
        </w:rPr>
        <w:t>female patient</w:t>
      </w:r>
      <w:r w:rsidR="007318EE" w:rsidRPr="00547B96">
        <w:rPr>
          <w:u w:val="single"/>
        </w:rPr>
        <w:t xml:space="preserve"> become pregnant or suspect she is pregnant while </w:t>
      </w:r>
      <w:r w:rsidRPr="00547B96">
        <w:rPr>
          <w:u w:val="single"/>
        </w:rPr>
        <w:t xml:space="preserve">she or her partner is </w:t>
      </w:r>
      <w:r w:rsidR="007318EE" w:rsidRPr="00547B96">
        <w:rPr>
          <w:u w:val="single"/>
        </w:rPr>
        <w:t>participating in this study, she should inform her treating physician immediately.</w:t>
      </w:r>
      <w:r w:rsidR="00F66D8B" w:rsidRPr="00547B96">
        <w:rPr>
          <w:u w:val="single"/>
        </w:rPr>
        <w:t xml:space="preserve"> Men treated or enrolled on this protocol must also agree to use adequate contraception </w:t>
      </w:r>
      <w:r w:rsidR="00897072">
        <w:rPr>
          <w:u w:val="single"/>
        </w:rPr>
        <w:t>from time of informed consent</w:t>
      </w:r>
      <w:r w:rsidR="00F66D8B" w:rsidRPr="00547B96">
        <w:rPr>
          <w:u w:val="single"/>
        </w:rPr>
        <w:t>, for the duration of study participati</w:t>
      </w:r>
      <w:r w:rsidR="00E5401A">
        <w:rPr>
          <w:u w:val="single"/>
        </w:rPr>
        <w:t>on</w:t>
      </w:r>
      <w:r w:rsidR="00F66D8B" w:rsidRPr="00547B96">
        <w:rPr>
          <w:u w:val="single"/>
        </w:rPr>
        <w:t>, and 4 months after completion of administration.</w:t>
      </w:r>
      <w:r w:rsidR="00F66D8B" w:rsidRPr="00547B96">
        <w:t xml:space="preserve"> </w:t>
      </w:r>
    </w:p>
    <w:p w14:paraId="5E7A4694" w14:textId="103BD446" w:rsidR="00F85A3B" w:rsidRDefault="00125487" w:rsidP="002E1E45">
      <w:pPr>
        <w:ind w:left="1440"/>
      </w:pPr>
      <w:r w:rsidRPr="00547B96">
        <w:t xml:space="preserve">NOTE: </w:t>
      </w:r>
      <w:r w:rsidR="008138B4" w:rsidRPr="00547B96">
        <w:t xml:space="preserve">A </w:t>
      </w:r>
      <w:r w:rsidRPr="00547B96">
        <w:t>FOCBP</w:t>
      </w:r>
      <w:r w:rsidR="008138B4" w:rsidRPr="00547B96">
        <w:t xml:space="preserve"> is any woman (regardles</w:t>
      </w:r>
      <w:r w:rsidRPr="00547B96">
        <w:t xml:space="preserve">s of sexual orientation, having </w:t>
      </w:r>
      <w:r w:rsidR="008138B4" w:rsidRPr="00547B96">
        <w:t>undergone a tubal ligation, or remaining celibate by choice) who meets the following criteria:</w:t>
      </w:r>
    </w:p>
    <w:p w14:paraId="544FF742" w14:textId="77777777" w:rsidR="002E7418" w:rsidRPr="00547B96" w:rsidRDefault="002E7418" w:rsidP="003C0198">
      <w:pPr>
        <w:ind w:left="1440" w:hanging="720"/>
      </w:pPr>
    </w:p>
    <w:p w14:paraId="0D5A6871" w14:textId="02EEFA29" w:rsidR="00F85A3B" w:rsidRPr="00547B96" w:rsidRDefault="00F85A3B" w:rsidP="002E1E45">
      <w:pPr>
        <w:pStyle w:val="ListParagraph"/>
        <w:numPr>
          <w:ilvl w:val="0"/>
          <w:numId w:val="52"/>
        </w:numPr>
        <w:ind w:left="2160"/>
      </w:pPr>
      <w:r w:rsidRPr="00547B96">
        <w:rPr>
          <w:i/>
        </w:rPr>
        <w:t>Has not</w:t>
      </w:r>
      <w:r w:rsidRPr="00547B96">
        <w:t xml:space="preserve"> undergone a hysterectomy or </w:t>
      </w:r>
      <w:r w:rsidR="00125487" w:rsidRPr="00547B96">
        <w:t>bilateral oophorectomy</w:t>
      </w:r>
    </w:p>
    <w:p w14:paraId="3C22FA47" w14:textId="660C8492" w:rsidR="00F85A3B" w:rsidRPr="00547B96" w:rsidRDefault="00125487" w:rsidP="002E1E45">
      <w:pPr>
        <w:pStyle w:val="ListParagraph"/>
        <w:numPr>
          <w:ilvl w:val="0"/>
          <w:numId w:val="52"/>
        </w:numPr>
        <w:ind w:left="2160"/>
      </w:pPr>
      <w:r w:rsidRPr="00547B96">
        <w:rPr>
          <w:i/>
        </w:rPr>
        <w:t>H</w:t>
      </w:r>
      <w:r w:rsidR="00F85A3B" w:rsidRPr="00547B96">
        <w:rPr>
          <w:i/>
        </w:rPr>
        <w:t>as had</w:t>
      </w:r>
      <w:r w:rsidR="00F85A3B" w:rsidRPr="00547B96">
        <w:t xml:space="preserve"> menses at any time in the p</w:t>
      </w:r>
      <w:r w:rsidRPr="00547B96">
        <w:t>receding 12 consecutive months (and therefore has not been naturally postmenopausal for &gt; 12 months)</w:t>
      </w:r>
    </w:p>
    <w:p w14:paraId="6E2AA189" w14:textId="31D89E82" w:rsidR="007318EE" w:rsidRPr="00547B96" w:rsidRDefault="007318EE" w:rsidP="003C0198">
      <w:pPr>
        <w:ind w:left="1440" w:hanging="720"/>
      </w:pPr>
    </w:p>
    <w:p w14:paraId="73765CD1" w14:textId="429EF8D7" w:rsidR="00C310F1" w:rsidRPr="00547B96" w:rsidRDefault="00C310F1" w:rsidP="003C0198">
      <w:pPr>
        <w:pStyle w:val="Heading3"/>
        <w:ind w:left="1440" w:hanging="720"/>
      </w:pPr>
      <w:r w:rsidRPr="00547B96">
        <w:t xml:space="preserve">FOCBP must have a negative </w:t>
      </w:r>
      <w:r w:rsidR="00103123">
        <w:t>p</w:t>
      </w:r>
      <w:r w:rsidRPr="00547B96">
        <w:t>regnancy test prior to registration on study.</w:t>
      </w:r>
    </w:p>
    <w:p w14:paraId="341403EE" w14:textId="502DF1C9" w:rsidR="006929AD" w:rsidRPr="00EE61C7" w:rsidRDefault="007318EE" w:rsidP="003C0198">
      <w:pPr>
        <w:pStyle w:val="Heading3"/>
        <w:ind w:left="1440" w:hanging="720"/>
      </w:pPr>
      <w:r w:rsidRPr="00EE61C7">
        <w:t>Other study-specific</w:t>
      </w:r>
      <w:r w:rsidR="00125487" w:rsidRPr="00EE61C7">
        <w:t xml:space="preserve"> inclusion</w:t>
      </w:r>
      <w:r w:rsidRPr="00EE61C7">
        <w:t xml:space="preserve"> criteria</w:t>
      </w:r>
      <w:r w:rsidR="00350794" w:rsidRPr="00EE61C7">
        <w:t xml:space="preserve"> or baseline parameters that are required for eligibility purposes (such as LVEF, </w:t>
      </w:r>
      <w:proofErr w:type="spellStart"/>
      <w:r w:rsidR="00350794" w:rsidRPr="00EE61C7">
        <w:t>QTc</w:t>
      </w:r>
      <w:proofErr w:type="spellEnd"/>
      <w:r w:rsidR="00350794" w:rsidRPr="00EE61C7">
        <w:t xml:space="preserve"> interval, disease-specific criteria, </w:t>
      </w:r>
      <w:r w:rsidR="00480C92" w:rsidRPr="00EE61C7">
        <w:t>etc.</w:t>
      </w:r>
      <w:r w:rsidR="00350794" w:rsidRPr="00EE61C7">
        <w:t>).</w:t>
      </w:r>
    </w:p>
    <w:p w14:paraId="28A53614" w14:textId="506DB458" w:rsidR="00C310F1" w:rsidRDefault="00E87CC6" w:rsidP="003C0198">
      <w:pPr>
        <w:pStyle w:val="Heading3"/>
        <w:ind w:left="1440" w:hanging="720"/>
      </w:pPr>
      <w:r w:rsidRPr="00547B96">
        <w:t>Patients must have the a</w:t>
      </w:r>
      <w:r w:rsidR="00F66D8B" w:rsidRPr="00547B96">
        <w:t>bility to understand and the willingness to sign a written informed consent document.</w:t>
      </w:r>
    </w:p>
    <w:p w14:paraId="238D654B" w14:textId="40B72ADC" w:rsidR="00C75436" w:rsidRDefault="001468E5" w:rsidP="002E1E45">
      <w:pPr>
        <w:pStyle w:val="Heading2"/>
      </w:pPr>
      <w:bookmarkStart w:id="112" w:name="_Exclusion_Criteria"/>
      <w:bookmarkStart w:id="113" w:name="_Toc239832361"/>
      <w:bookmarkStart w:id="114" w:name="_Toc239832448"/>
      <w:bookmarkStart w:id="115" w:name="_Toc239839011"/>
      <w:bookmarkStart w:id="116" w:name="_Toc239839303"/>
      <w:bookmarkStart w:id="117" w:name="_Toc239839423"/>
      <w:bookmarkStart w:id="118" w:name="_Toc239840532"/>
      <w:bookmarkStart w:id="119" w:name="_Toc239840889"/>
      <w:bookmarkStart w:id="120" w:name="_Toc395019467"/>
      <w:bookmarkStart w:id="121" w:name="_Toc10040170"/>
      <w:bookmarkEnd w:id="112"/>
      <w:r w:rsidRPr="002E1E45">
        <w:t>Exclusion</w:t>
      </w:r>
      <w:r w:rsidRPr="00C310F1">
        <w:t xml:space="preserve"> </w:t>
      </w:r>
      <w:r w:rsidRPr="00547B96">
        <w:t>Criteria</w:t>
      </w:r>
      <w:bookmarkEnd w:id="113"/>
      <w:bookmarkEnd w:id="114"/>
      <w:bookmarkEnd w:id="115"/>
      <w:bookmarkEnd w:id="116"/>
      <w:bookmarkEnd w:id="117"/>
      <w:bookmarkEnd w:id="118"/>
      <w:bookmarkEnd w:id="119"/>
      <w:bookmarkEnd w:id="120"/>
      <w:bookmarkEnd w:id="121"/>
    </w:p>
    <w:p w14:paraId="2E234D6D" w14:textId="3806A88F" w:rsidR="007318EE" w:rsidRDefault="007318EE" w:rsidP="003C0198">
      <w:pPr>
        <w:pStyle w:val="Heading3"/>
        <w:ind w:left="1440" w:hanging="720"/>
      </w:pPr>
      <w:bookmarkStart w:id="122" w:name="_Toc1130554"/>
      <w:bookmarkEnd w:id="122"/>
      <w:r w:rsidRPr="00C310F1">
        <w:t xml:space="preserve">Patients who have had chemotherapy or radiotherapy </w:t>
      </w:r>
      <w:r w:rsidR="007E4BD3">
        <w:t xml:space="preserve">≤ 28 days </w:t>
      </w:r>
      <w:r w:rsidR="00F4531D">
        <w:t xml:space="preserve">(6 weeks for </w:t>
      </w:r>
      <w:proofErr w:type="spellStart"/>
      <w:r w:rsidR="00F4531D">
        <w:t>nitrosureas</w:t>
      </w:r>
      <w:proofErr w:type="spellEnd"/>
      <w:r w:rsidR="00F4531D">
        <w:t xml:space="preserve"> or </w:t>
      </w:r>
      <w:proofErr w:type="spellStart"/>
      <w:r w:rsidR="00F4531D">
        <w:t>mitomycin</w:t>
      </w:r>
      <w:proofErr w:type="spellEnd"/>
      <w:r w:rsidR="00F4531D">
        <w:t xml:space="preserve"> C) </w:t>
      </w:r>
      <w:r w:rsidRPr="00C310F1">
        <w:t xml:space="preserve">prior to </w:t>
      </w:r>
      <w:proofErr w:type="gramStart"/>
      <w:r w:rsidR="00C30ED5">
        <w:t>planned</w:t>
      </w:r>
      <w:proofErr w:type="gramEnd"/>
      <w:r w:rsidR="00C30ED5">
        <w:t xml:space="preserve"> treatment start date.</w:t>
      </w:r>
      <w:r w:rsidRPr="00C310F1">
        <w:t xml:space="preserve"> </w:t>
      </w:r>
    </w:p>
    <w:p w14:paraId="1B5E12B6" w14:textId="6A2C4E81" w:rsidR="007318EE" w:rsidRPr="00547B96" w:rsidRDefault="00F4531D" w:rsidP="003C0198">
      <w:pPr>
        <w:pStyle w:val="Heading3"/>
        <w:ind w:left="1440" w:hanging="720"/>
        <w:rPr>
          <w:color w:val="0000FF"/>
        </w:rPr>
      </w:pPr>
      <w:r w:rsidRPr="00547B96">
        <w:t xml:space="preserve">Patients who have not recovered from adverse events due to prior anti-cancer therapy (i.e., have residual toxicities &gt; Grade 1) with the exception of alopecia. </w:t>
      </w:r>
    </w:p>
    <w:p w14:paraId="4A7CEC4D" w14:textId="541A75F9" w:rsidR="00F4531D" w:rsidRPr="00547B96" w:rsidRDefault="007318EE" w:rsidP="003C0198">
      <w:pPr>
        <w:pStyle w:val="Heading3"/>
        <w:ind w:left="1440" w:hanging="720"/>
      </w:pPr>
      <w:r w:rsidRPr="00547B96">
        <w:t xml:space="preserve">Patients </w:t>
      </w:r>
      <w:r w:rsidR="00F4531D" w:rsidRPr="00547B96">
        <w:t>who are</w:t>
      </w:r>
      <w:r w:rsidRPr="00547B96">
        <w:t xml:space="preserve"> receiving any other investigational agents.</w:t>
      </w:r>
    </w:p>
    <w:p w14:paraId="49DB80D1" w14:textId="23A3E8F6" w:rsidR="007318EE" w:rsidRPr="00D0688D" w:rsidRDefault="00F4531D" w:rsidP="003C0198">
      <w:pPr>
        <w:pStyle w:val="Heading3"/>
        <w:ind w:left="1440" w:hanging="720"/>
        <w:rPr>
          <w:rFonts w:cs="Arial"/>
          <w:highlight w:val="yellow"/>
        </w:rPr>
      </w:pPr>
      <w:r w:rsidRPr="00D0688D">
        <w:rPr>
          <w:snapToGrid w:val="0"/>
          <w:highlight w:val="yellow"/>
        </w:rPr>
        <w:t>The investigator(s) must state a medical or scientific reason if patients who have brain metastases will be excluded from the study.</w:t>
      </w:r>
    </w:p>
    <w:p w14:paraId="27630D01" w14:textId="57401446" w:rsidR="00480C92" w:rsidRDefault="00350794" w:rsidP="003C0198">
      <w:pPr>
        <w:pStyle w:val="Heading3"/>
        <w:ind w:left="1440" w:hanging="720"/>
      </w:pPr>
      <w:r w:rsidRPr="00547B96">
        <w:t>Patients who have a h</w:t>
      </w:r>
      <w:r w:rsidR="007318EE" w:rsidRPr="00547B96">
        <w:t>istory of allergic reactions attributed to compounds of similar chemical or biologic composition to</w:t>
      </w:r>
      <w:r w:rsidR="00A34F87" w:rsidRPr="00547B96">
        <w:t xml:space="preserve"> </w:t>
      </w:r>
      <w:r w:rsidRPr="00547B96">
        <w:rPr>
          <w:color w:val="0000FF"/>
        </w:rPr>
        <w:t>[study agent(s)]</w:t>
      </w:r>
      <w:r w:rsidR="00F4531D" w:rsidRPr="00547B96">
        <w:rPr>
          <w:color w:val="0000FF"/>
        </w:rPr>
        <w:t>.</w:t>
      </w:r>
      <w:bookmarkStart w:id="123" w:name="_Toc1130561"/>
      <w:bookmarkStart w:id="124" w:name="_Toc1130562"/>
      <w:bookmarkEnd w:id="123"/>
      <w:bookmarkEnd w:id="124"/>
    </w:p>
    <w:p w14:paraId="78892A25" w14:textId="2E7CB60C" w:rsidR="009B1BA5" w:rsidRPr="00547B96" w:rsidRDefault="00F4531D" w:rsidP="003C0198">
      <w:pPr>
        <w:pStyle w:val="Heading3"/>
        <w:ind w:left="1440" w:hanging="720"/>
        <w:rPr>
          <w:snapToGrid w:val="0"/>
        </w:rPr>
      </w:pPr>
      <w:r w:rsidRPr="00547B96">
        <w:rPr>
          <w:snapToGrid w:val="0"/>
        </w:rPr>
        <w:t>Please state appropriate exclusion criteria</w:t>
      </w:r>
      <w:r w:rsidR="007E4BD3" w:rsidRPr="00547B96">
        <w:rPr>
          <w:snapToGrid w:val="0"/>
        </w:rPr>
        <w:t xml:space="preserve"> and relevant windows</w:t>
      </w:r>
      <w:r w:rsidRPr="00547B96">
        <w:rPr>
          <w:snapToGrid w:val="0"/>
        </w:rPr>
        <w:t xml:space="preserve"> relating to concomitant medications or substances that have the potential to affect the activity or pharmacokinetics of the study agent(s).  Examples of such agents or substances include those that interact through the CYP450 isoenzyme system or other sources of drug interactions (e.g., P-glycoprotein).  Specifically excluded substances may be listed below, stated in </w:t>
      </w:r>
      <w:hyperlink w:anchor="_DRUG_INFORMATION" w:history="1">
        <w:r w:rsidRPr="00F02728">
          <w:rPr>
            <w:rStyle w:val="Hyperlink"/>
            <w:i/>
            <w:snapToGrid w:val="0"/>
          </w:rPr>
          <w:t xml:space="preserve">Section </w:t>
        </w:r>
        <w:r w:rsidR="00F02728">
          <w:rPr>
            <w:rStyle w:val="Hyperlink"/>
            <w:i/>
            <w:snapToGrid w:val="0"/>
          </w:rPr>
          <w:t>9</w:t>
        </w:r>
      </w:hyperlink>
      <w:r w:rsidRPr="00547B96">
        <w:rPr>
          <w:snapToGrid w:val="0"/>
        </w:rPr>
        <w:t xml:space="preserve"> (</w:t>
      </w:r>
      <w:r w:rsidR="00F02728">
        <w:rPr>
          <w:snapToGrid w:val="0"/>
        </w:rPr>
        <w:t>Drug</w:t>
      </w:r>
      <w:r w:rsidRPr="00547B96">
        <w:rPr>
          <w:snapToGrid w:val="0"/>
        </w:rPr>
        <w:t xml:space="preserve"> Information), and presented as an appendix.  If appropriate, the </w:t>
      </w:r>
      <w:r w:rsidRPr="00547B96">
        <w:rPr>
          <w:snapToGrid w:val="0"/>
        </w:rPr>
        <w:lastRenderedPageBreak/>
        <w:t>following text concerning CYP450 interactions may be used or modified.</w:t>
      </w:r>
      <w:r w:rsidR="00847B09">
        <w:rPr>
          <w:snapToGrid w:val="0"/>
        </w:rPr>
        <w:t xml:space="preserve"> Be careful if patients with metastases are allowed on trial and their use of steroids. Please clarify steroid use allowed on trial. </w:t>
      </w:r>
    </w:p>
    <w:p w14:paraId="0DC8144F" w14:textId="5FAAF48B" w:rsidR="00F4531D" w:rsidRPr="00547B96" w:rsidRDefault="009B1BA5" w:rsidP="00AA6C7E">
      <w:pPr>
        <w:ind w:left="1440"/>
        <w:rPr>
          <w:rFonts w:cs="Arial"/>
          <w:color w:val="3333FF"/>
        </w:rPr>
      </w:pPr>
      <w:r w:rsidRPr="00547B96">
        <w:rPr>
          <w:snapToGrid w:val="0"/>
        </w:rPr>
        <w:t xml:space="preserve">Patients receiving any medications or substances that are inhibitors or inducers </w:t>
      </w:r>
      <w:r w:rsidRPr="00547B96">
        <w:rPr>
          <w:snapToGrid w:val="0"/>
          <w:color w:val="3333FF"/>
        </w:rPr>
        <w:t xml:space="preserve">of [specify CYP450 enzyme(s)] </w:t>
      </w:r>
      <w:r w:rsidRPr="00547B96">
        <w:rPr>
          <w:snapToGrid w:val="0"/>
        </w:rPr>
        <w:t>are ineligible.  Because the lists of these agents are constantly changing, it is important to regularly consult a frequently-updated medical reference.  As part of the enrollment/informed consent procedures, the patient will be counseled on the risk of interactions with other agents, and what to do if new medications need to be prescribed or if the patient is considering a new over-the-counter medicine or herbal product.</w:t>
      </w:r>
      <w:r w:rsidR="00821CAF" w:rsidRPr="00547B96">
        <w:rPr>
          <w:snapToGrid w:val="0"/>
          <w:color w:val="3333FF"/>
        </w:rPr>
        <w:br/>
      </w:r>
    </w:p>
    <w:p w14:paraId="33E43DD7" w14:textId="581E75B9" w:rsidR="00350794" w:rsidRPr="00350794" w:rsidRDefault="00350794" w:rsidP="003C0198">
      <w:pPr>
        <w:pStyle w:val="Heading3"/>
        <w:ind w:left="1440" w:hanging="720"/>
      </w:pPr>
      <w:r w:rsidRPr="00350794">
        <w:t>Patients who have an u</w:t>
      </w:r>
      <w:r w:rsidR="007318EE" w:rsidRPr="00350794">
        <w:t xml:space="preserve">ncontrolled </w:t>
      </w:r>
      <w:proofErr w:type="spellStart"/>
      <w:r w:rsidR="007318EE" w:rsidRPr="00350794">
        <w:t>intercurrent</w:t>
      </w:r>
      <w:proofErr w:type="spellEnd"/>
      <w:r w:rsidR="007318EE" w:rsidRPr="00350794">
        <w:t xml:space="preserve"> illness</w:t>
      </w:r>
      <w:r w:rsidR="00F4531D">
        <w:t xml:space="preserve"> </w:t>
      </w:r>
      <w:r w:rsidR="007318EE" w:rsidRPr="00350794">
        <w:t>including, but not limited to</w:t>
      </w:r>
      <w:r w:rsidRPr="00350794">
        <w:t xml:space="preserve"> any of the following</w:t>
      </w:r>
      <w:r w:rsidR="007318EE" w:rsidRPr="00350794">
        <w:t xml:space="preserve">, </w:t>
      </w:r>
      <w:r w:rsidRPr="00350794">
        <w:t>are not eligible:</w:t>
      </w:r>
      <w:r>
        <w:t xml:space="preserve"> </w:t>
      </w:r>
      <w:r w:rsidRPr="00C94F3F">
        <w:rPr>
          <w:i/>
          <w:color w:val="0000FF"/>
        </w:rPr>
        <w:t>(edit/remove/add to list as needed)</w:t>
      </w:r>
    </w:p>
    <w:p w14:paraId="7218AD18" w14:textId="6D92F570" w:rsidR="00D42A60" w:rsidRPr="00547B96" w:rsidRDefault="00D42A60" w:rsidP="00AA6C7E">
      <w:pPr>
        <w:pStyle w:val="ListParagraph"/>
        <w:numPr>
          <w:ilvl w:val="0"/>
          <w:numId w:val="55"/>
        </w:numPr>
        <w:ind w:left="2160"/>
        <w:rPr>
          <w:rStyle w:val="Strong"/>
          <w:b w:val="0"/>
        </w:rPr>
      </w:pPr>
      <w:r w:rsidRPr="00547B96">
        <w:rPr>
          <w:rStyle w:val="Strong"/>
          <w:b w:val="0"/>
        </w:rPr>
        <w:t>Hypertension that is not controlled on medication</w:t>
      </w:r>
    </w:p>
    <w:p w14:paraId="37B56722" w14:textId="624F313E" w:rsidR="00D42A60" w:rsidRPr="00547B96" w:rsidRDefault="00D42A60" w:rsidP="00AA6C7E">
      <w:pPr>
        <w:pStyle w:val="ListParagraph"/>
        <w:numPr>
          <w:ilvl w:val="0"/>
          <w:numId w:val="55"/>
        </w:numPr>
        <w:ind w:left="2160"/>
        <w:rPr>
          <w:rStyle w:val="Strong"/>
          <w:b w:val="0"/>
        </w:rPr>
      </w:pPr>
      <w:r w:rsidRPr="00547B96">
        <w:rPr>
          <w:rStyle w:val="Strong"/>
          <w:b w:val="0"/>
        </w:rPr>
        <w:t>Ongoing or active infection requiring systemic treatment</w:t>
      </w:r>
    </w:p>
    <w:p w14:paraId="45424F1B" w14:textId="1320FF14" w:rsidR="00D42A60" w:rsidRPr="00547B96" w:rsidRDefault="00D42A60" w:rsidP="00AA6C7E">
      <w:pPr>
        <w:pStyle w:val="ListParagraph"/>
        <w:numPr>
          <w:ilvl w:val="0"/>
          <w:numId w:val="55"/>
        </w:numPr>
        <w:ind w:left="2160"/>
        <w:rPr>
          <w:rStyle w:val="Strong"/>
          <w:b w:val="0"/>
        </w:rPr>
      </w:pPr>
      <w:r w:rsidRPr="00547B96">
        <w:rPr>
          <w:rStyle w:val="Strong"/>
          <w:b w:val="0"/>
        </w:rPr>
        <w:t>Symptomatic congestive heart failure</w:t>
      </w:r>
    </w:p>
    <w:p w14:paraId="1BE18ACA" w14:textId="73E656CA" w:rsidR="00D42A60" w:rsidRPr="00547B96" w:rsidRDefault="00D42A60" w:rsidP="00AA6C7E">
      <w:pPr>
        <w:pStyle w:val="ListParagraph"/>
        <w:numPr>
          <w:ilvl w:val="0"/>
          <w:numId w:val="55"/>
        </w:numPr>
        <w:ind w:left="2160"/>
        <w:rPr>
          <w:rStyle w:val="Strong"/>
          <w:b w:val="0"/>
        </w:rPr>
      </w:pPr>
      <w:r w:rsidRPr="00547B96">
        <w:rPr>
          <w:rStyle w:val="Strong"/>
          <w:b w:val="0"/>
        </w:rPr>
        <w:t>Unstable angina pectoris</w:t>
      </w:r>
    </w:p>
    <w:p w14:paraId="369621E7" w14:textId="669C69E2" w:rsidR="00D42A60" w:rsidRPr="00547B96" w:rsidRDefault="00D42A60" w:rsidP="00AA6C7E">
      <w:pPr>
        <w:pStyle w:val="ListParagraph"/>
        <w:numPr>
          <w:ilvl w:val="0"/>
          <w:numId w:val="55"/>
        </w:numPr>
        <w:ind w:left="2160"/>
        <w:rPr>
          <w:rStyle w:val="Strong"/>
          <w:b w:val="0"/>
        </w:rPr>
      </w:pPr>
      <w:r w:rsidRPr="00547B96">
        <w:rPr>
          <w:rStyle w:val="Strong"/>
          <w:b w:val="0"/>
        </w:rPr>
        <w:t>Cardiac arrhythmia</w:t>
      </w:r>
    </w:p>
    <w:p w14:paraId="389F6F70" w14:textId="77777777" w:rsidR="00D42A60" w:rsidRDefault="00D42A60" w:rsidP="00AA6C7E">
      <w:pPr>
        <w:pStyle w:val="ListParagraph"/>
        <w:numPr>
          <w:ilvl w:val="0"/>
          <w:numId w:val="55"/>
        </w:numPr>
        <w:ind w:left="2160"/>
        <w:rPr>
          <w:rStyle w:val="Strong"/>
          <w:b w:val="0"/>
        </w:rPr>
      </w:pPr>
      <w:r w:rsidRPr="00547B96">
        <w:rPr>
          <w:rStyle w:val="Strong"/>
          <w:b w:val="0"/>
        </w:rPr>
        <w:t>Psychiatric illness/social situations that would limit compliance with study requirements</w:t>
      </w:r>
    </w:p>
    <w:p w14:paraId="738B05E8" w14:textId="6B28C8A0" w:rsidR="00D42A60" w:rsidRPr="00547B96" w:rsidRDefault="00D42A60" w:rsidP="00AA6C7E">
      <w:pPr>
        <w:pStyle w:val="ListParagraph"/>
        <w:numPr>
          <w:ilvl w:val="0"/>
          <w:numId w:val="55"/>
        </w:numPr>
        <w:ind w:left="2160"/>
        <w:rPr>
          <w:rStyle w:val="Strong"/>
          <w:b w:val="0"/>
        </w:rPr>
      </w:pPr>
      <w:r w:rsidRPr="00D42A60">
        <w:rPr>
          <w:bCs/>
        </w:rPr>
        <w:t>Any other illness or condition that the treating investigator feels would interfere with study compliance or would compromise the patient’s safety or study endpoints</w:t>
      </w:r>
    </w:p>
    <w:p w14:paraId="4C6ECFEA" w14:textId="77777777" w:rsidR="00480C92" w:rsidRPr="00547B96" w:rsidRDefault="00480C92" w:rsidP="003C0198">
      <w:pPr>
        <w:ind w:left="1440" w:hanging="720"/>
        <w:rPr>
          <w:rFonts w:cs="Arial"/>
        </w:rPr>
      </w:pPr>
    </w:p>
    <w:p w14:paraId="401D879C" w14:textId="3860C464" w:rsidR="00572ECE" w:rsidRDefault="00572ECE" w:rsidP="003C0198">
      <w:pPr>
        <w:pStyle w:val="Heading3"/>
        <w:ind w:left="1440" w:hanging="720"/>
        <w:rPr>
          <w:rFonts w:cs="Arial"/>
        </w:rPr>
      </w:pPr>
      <w:r>
        <w:rPr>
          <w:snapToGrid w:val="0"/>
        </w:rPr>
        <w:t>Patients with psychiatric illness/social situations that would limit compliance with study requirements.</w:t>
      </w:r>
    </w:p>
    <w:p w14:paraId="7578FE41" w14:textId="5DD283A2" w:rsidR="00572ECE" w:rsidRPr="00D0688D" w:rsidRDefault="00897072" w:rsidP="003C0198">
      <w:pPr>
        <w:pStyle w:val="Heading3"/>
        <w:ind w:left="1440" w:hanging="720"/>
        <w:rPr>
          <w:rFonts w:cs="Arial"/>
          <w:highlight w:val="yellow"/>
        </w:rPr>
      </w:pPr>
      <w:r w:rsidRPr="000F707F">
        <w:rPr>
          <w:snapToGrid w:val="0"/>
        </w:rPr>
        <w:t xml:space="preserve">Female patients who are pregnant or nursing. </w:t>
      </w:r>
      <w:r w:rsidR="00572ECE" w:rsidRPr="00D0688D">
        <w:rPr>
          <w:snapToGrid w:val="0"/>
          <w:highlight w:val="yellow"/>
        </w:rPr>
        <w:t>The investigator(s) must state a medical or scientific reason if pregnant or nursing patients will be excluded from the study.  The full text of the Policies, Guidelines, and Procedures pertinent to this requirement is available on the CTEP website (</w:t>
      </w:r>
      <w:hyperlink r:id="rId16" w:history="1">
        <w:r w:rsidR="00572ECE" w:rsidRPr="00D0688D">
          <w:rPr>
            <w:rStyle w:val="Hyperlink"/>
            <w:i/>
            <w:snapToGrid w:val="0"/>
            <w:highlight w:val="yellow"/>
          </w:rPr>
          <w:t>http://ctep.cancer.gov/protocolDevelopment/policies_pregnant.htm</w:t>
        </w:r>
      </w:hyperlink>
      <w:r w:rsidR="00572ECE" w:rsidRPr="00D0688D">
        <w:rPr>
          <w:snapToGrid w:val="0"/>
          <w:highlight w:val="yellow"/>
        </w:rPr>
        <w:t>).  Suggested text is provided below:</w:t>
      </w:r>
    </w:p>
    <w:p w14:paraId="7A5FE43D" w14:textId="162215B4" w:rsidR="00572ECE" w:rsidRPr="00547B96" w:rsidRDefault="00572ECE" w:rsidP="003C0198">
      <w:pPr>
        <w:ind w:left="1440"/>
        <w:rPr>
          <w:snapToGrid w:val="0"/>
        </w:rPr>
      </w:pPr>
      <w:r w:rsidRPr="00D0688D">
        <w:rPr>
          <w:highlight w:val="yellow"/>
        </w:rPr>
        <w:t xml:space="preserve">Pregnant women are excluded from this study because </w:t>
      </w:r>
      <w:r w:rsidRPr="00D0688D">
        <w:rPr>
          <w:color w:val="0000FF"/>
          <w:highlight w:val="yellow"/>
        </w:rPr>
        <w:t>[Agent]</w:t>
      </w:r>
      <w:r w:rsidRPr="00D0688D">
        <w:rPr>
          <w:highlight w:val="yellow"/>
        </w:rPr>
        <w:t xml:space="preserve"> is </w:t>
      </w:r>
      <w:r w:rsidRPr="00D0688D">
        <w:rPr>
          <w:color w:val="0000FF"/>
          <w:highlight w:val="yellow"/>
        </w:rPr>
        <w:t xml:space="preserve">[Agent Class] </w:t>
      </w:r>
      <w:r w:rsidRPr="00D0688D">
        <w:rPr>
          <w:highlight w:val="yellow"/>
        </w:rPr>
        <w:t xml:space="preserve">agent with potential for teratogenic or abortifacient effects. </w:t>
      </w:r>
      <w:r w:rsidRPr="00D0688D">
        <w:rPr>
          <w:snapToGrid w:val="0"/>
          <w:highlight w:val="yellow"/>
        </w:rPr>
        <w:t xml:space="preserve">Because there is an unknown but potential risk for adverse events in nursing infants secondary to treatment of the mother with </w:t>
      </w:r>
      <w:r w:rsidRPr="00D0688D">
        <w:rPr>
          <w:color w:val="0000FF"/>
          <w:highlight w:val="yellow"/>
        </w:rPr>
        <w:t>[Agent]</w:t>
      </w:r>
      <w:r w:rsidRPr="00D0688D">
        <w:rPr>
          <w:i/>
          <w:snapToGrid w:val="0"/>
          <w:highlight w:val="yellow"/>
        </w:rPr>
        <w:t xml:space="preserve">, </w:t>
      </w:r>
      <w:r w:rsidRPr="00D0688D">
        <w:rPr>
          <w:snapToGrid w:val="0"/>
          <w:highlight w:val="yellow"/>
        </w:rPr>
        <w:t>breastfeeding should be discontinued if the mother is treated with</w:t>
      </w:r>
      <w:r w:rsidRPr="00D0688D">
        <w:rPr>
          <w:i/>
          <w:snapToGrid w:val="0"/>
          <w:highlight w:val="yellow"/>
        </w:rPr>
        <w:t xml:space="preserve"> </w:t>
      </w:r>
      <w:r w:rsidRPr="00D0688D">
        <w:rPr>
          <w:color w:val="0000FF"/>
          <w:highlight w:val="yellow"/>
        </w:rPr>
        <w:t>[Agent]</w:t>
      </w:r>
      <w:r w:rsidR="00821CAF" w:rsidRPr="00D0688D">
        <w:rPr>
          <w:snapToGrid w:val="0"/>
          <w:highlight w:val="yellow"/>
        </w:rPr>
        <w:t>.</w:t>
      </w:r>
      <w:r w:rsidR="00B2294E">
        <w:rPr>
          <w:snapToGrid w:val="0"/>
        </w:rPr>
        <w:br/>
      </w:r>
    </w:p>
    <w:p w14:paraId="1955F862" w14:textId="0665E67C" w:rsidR="00572ECE" w:rsidRPr="00D0688D" w:rsidRDefault="00572ECE" w:rsidP="003C0198">
      <w:pPr>
        <w:pStyle w:val="Heading3"/>
        <w:ind w:left="1440" w:hanging="720"/>
        <w:rPr>
          <w:rFonts w:cs="Arial"/>
          <w:highlight w:val="yellow"/>
        </w:rPr>
      </w:pPr>
      <w:r w:rsidRPr="00D0688D">
        <w:rPr>
          <w:snapToGrid w:val="0"/>
          <w:highlight w:val="yellow"/>
        </w:rPr>
        <w:t>The investigator(s) must state a medical or scientific reason if patients who are cancer survivors will be excluded from the study.  The full text of the Policies, Guidelines, and Procedures pertinent to this requirement is available on the CTEP website (</w:t>
      </w:r>
      <w:hyperlink r:id="rId17" w:history="1">
        <w:r w:rsidRPr="00D0688D">
          <w:rPr>
            <w:rStyle w:val="Hyperlink"/>
            <w:i/>
            <w:snapToGrid w:val="0"/>
            <w:highlight w:val="yellow"/>
          </w:rPr>
          <w:t>http://ctep.cancer.gov/protocolDevelopment/policies_hiv.htm</w:t>
        </w:r>
      </w:hyperlink>
      <w:r w:rsidRPr="00D0688D">
        <w:rPr>
          <w:snapToGrid w:val="0"/>
          <w:highlight w:val="yellow"/>
        </w:rPr>
        <w:t>).</w:t>
      </w:r>
    </w:p>
    <w:p w14:paraId="11258016" w14:textId="2DD662F1" w:rsidR="00EA111B" w:rsidRPr="00547B96" w:rsidRDefault="00350794" w:rsidP="003C0198">
      <w:pPr>
        <w:pStyle w:val="Heading3"/>
        <w:ind w:left="1440" w:hanging="720"/>
      </w:pPr>
      <w:r w:rsidRPr="00547B96">
        <w:lastRenderedPageBreak/>
        <w:t xml:space="preserve">Other study specific or disease criteria for exclusion (e.g. certain disease sub-types that are not eligible, patients who are unable to swallow oral medication if the study involves oral agents, </w:t>
      </w:r>
      <w:r w:rsidR="00124F4D" w:rsidRPr="00547B96">
        <w:t>etc.</w:t>
      </w:r>
      <w:r w:rsidRPr="00547B96">
        <w:t>).</w:t>
      </w:r>
    </w:p>
    <w:p w14:paraId="70ECC329" w14:textId="77777777" w:rsidR="001468E5" w:rsidRPr="00CB75B8" w:rsidRDefault="001468E5" w:rsidP="00751752">
      <w:pPr>
        <w:pStyle w:val="Heading1"/>
      </w:pPr>
      <w:bookmarkStart w:id="125" w:name="_Toc239832362"/>
      <w:bookmarkStart w:id="126" w:name="_Toc239832449"/>
      <w:bookmarkStart w:id="127" w:name="_Toc239839012"/>
      <w:bookmarkStart w:id="128" w:name="_Toc239839304"/>
      <w:bookmarkStart w:id="129" w:name="_Toc239839424"/>
      <w:bookmarkStart w:id="130" w:name="_Toc239840533"/>
      <w:bookmarkStart w:id="131" w:name="_Toc239840890"/>
      <w:bookmarkStart w:id="132" w:name="_Toc395019468"/>
      <w:bookmarkStart w:id="133" w:name="_Toc10040171"/>
      <w:r w:rsidRPr="00CB75B8">
        <w:t>TREATMENT PLAN</w:t>
      </w:r>
      <w:bookmarkEnd w:id="125"/>
      <w:bookmarkEnd w:id="126"/>
      <w:bookmarkEnd w:id="127"/>
      <w:bookmarkEnd w:id="128"/>
      <w:bookmarkEnd w:id="129"/>
      <w:bookmarkEnd w:id="130"/>
      <w:bookmarkEnd w:id="131"/>
      <w:bookmarkEnd w:id="132"/>
      <w:bookmarkEnd w:id="133"/>
    </w:p>
    <w:p w14:paraId="4FC7D022" w14:textId="75F6E0F1" w:rsidR="00F237A1" w:rsidRPr="00EF3A64" w:rsidRDefault="00F237A1" w:rsidP="00F237A1">
      <w:pPr>
        <w:rPr>
          <w:rStyle w:val="Strong"/>
          <w:b w:val="0"/>
          <w:i/>
          <w:color w:val="3333FF"/>
        </w:rPr>
      </w:pPr>
      <w:r w:rsidRPr="00EF3A64">
        <w:rPr>
          <w:rStyle w:val="Strong"/>
          <w:b w:val="0"/>
          <w:i/>
          <w:color w:val="3333FF"/>
        </w:rPr>
        <w:t>As with all sections of this template, please delete sub-sections that do not apply and/or re-name to fit the specifics of your study.</w:t>
      </w:r>
    </w:p>
    <w:p w14:paraId="3F889632" w14:textId="77777777" w:rsidR="00F237A1" w:rsidRPr="00F237A1" w:rsidRDefault="00F237A1" w:rsidP="00F237A1">
      <w:pPr>
        <w:rPr>
          <w:rStyle w:val="Strong"/>
        </w:rPr>
      </w:pPr>
    </w:p>
    <w:p w14:paraId="3CB75F81" w14:textId="2B44B281" w:rsidR="005341BC" w:rsidRPr="0002611A" w:rsidRDefault="005341BC" w:rsidP="00751752">
      <w:pPr>
        <w:pStyle w:val="Heading2"/>
      </w:pPr>
      <w:bookmarkStart w:id="134" w:name="_Toc395019469"/>
      <w:bookmarkStart w:id="135" w:name="_Toc10040172"/>
      <w:bookmarkStart w:id="136" w:name="_Toc239832364"/>
      <w:bookmarkStart w:id="137" w:name="_Toc239832451"/>
      <w:bookmarkStart w:id="138" w:name="_Toc239839014"/>
      <w:bookmarkStart w:id="139" w:name="_Toc239839306"/>
      <w:bookmarkStart w:id="140" w:name="_Toc239839426"/>
      <w:bookmarkStart w:id="141" w:name="_Toc239840535"/>
      <w:bookmarkStart w:id="142" w:name="_Toc239840892"/>
      <w:r w:rsidRPr="00CB75B8">
        <w:t>Overview</w:t>
      </w:r>
      <w:bookmarkEnd w:id="134"/>
      <w:bookmarkEnd w:id="135"/>
    </w:p>
    <w:p w14:paraId="61D7B4EC" w14:textId="2C6C9855" w:rsidR="005341BC" w:rsidRDefault="005341BC" w:rsidP="00CB56A4">
      <w:pPr>
        <w:ind w:left="720"/>
        <w:rPr>
          <w:rStyle w:val="Strong"/>
          <w:b w:val="0"/>
          <w:i/>
          <w:color w:val="3333FF"/>
        </w:rPr>
      </w:pPr>
      <w:r w:rsidRPr="00EF3A64">
        <w:rPr>
          <w:rStyle w:val="Strong"/>
          <w:b w:val="0"/>
          <w:i/>
          <w:color w:val="3333FF"/>
        </w:rPr>
        <w:t xml:space="preserve">Give a brief (1-2 paragraphs at most) summary of the treatment plan, including intervention(s), doses/regimens, duration of treatment, and key </w:t>
      </w:r>
      <w:r w:rsidR="00F237A1" w:rsidRPr="00EF3A64">
        <w:rPr>
          <w:rStyle w:val="Strong"/>
          <w:b w:val="0"/>
          <w:i/>
          <w:color w:val="3333FF"/>
        </w:rPr>
        <w:t xml:space="preserve">study </w:t>
      </w:r>
      <w:r w:rsidRPr="00EF3A64">
        <w:rPr>
          <w:rStyle w:val="Strong"/>
          <w:b w:val="0"/>
          <w:i/>
          <w:color w:val="3333FF"/>
        </w:rPr>
        <w:t>time</w:t>
      </w:r>
      <w:r w:rsidR="00F237A1" w:rsidRPr="00EF3A64">
        <w:rPr>
          <w:rStyle w:val="Strong"/>
          <w:b w:val="0"/>
          <w:i/>
          <w:color w:val="3333FF"/>
        </w:rPr>
        <w:t>-</w:t>
      </w:r>
      <w:r w:rsidRPr="00EF3A64">
        <w:rPr>
          <w:rStyle w:val="Strong"/>
          <w:b w:val="0"/>
          <w:i/>
          <w:color w:val="3333FF"/>
        </w:rPr>
        <w:t>points</w:t>
      </w:r>
      <w:r w:rsidR="00F237A1" w:rsidRPr="00EF3A64">
        <w:rPr>
          <w:rStyle w:val="Strong"/>
          <w:b w:val="0"/>
          <w:i/>
          <w:color w:val="3333FF"/>
        </w:rPr>
        <w:t xml:space="preserve"> (response assessment, futility assessment, transition from phase I to II if a combination study, </w:t>
      </w:r>
      <w:r w:rsidR="00CB75B8" w:rsidRPr="00CB75B8">
        <w:rPr>
          <w:rStyle w:val="Strong"/>
          <w:b w:val="0"/>
          <w:i/>
          <w:color w:val="3333FF"/>
        </w:rPr>
        <w:t>etc.</w:t>
      </w:r>
      <w:r w:rsidR="00F237A1" w:rsidRPr="00EF3A64">
        <w:rPr>
          <w:rStyle w:val="Strong"/>
          <w:b w:val="0"/>
          <w:i/>
          <w:color w:val="3333FF"/>
        </w:rPr>
        <w:t>).</w:t>
      </w:r>
      <w:r w:rsidR="00F8570D" w:rsidRPr="00EF3A64">
        <w:rPr>
          <w:rStyle w:val="Strong"/>
          <w:b w:val="0"/>
          <w:i/>
          <w:color w:val="3333FF"/>
        </w:rPr>
        <w:t xml:space="preserve"> </w:t>
      </w:r>
      <w:r w:rsidR="00897072" w:rsidRPr="000F707F">
        <w:rPr>
          <w:rStyle w:val="Strong"/>
          <w:b w:val="0"/>
        </w:rPr>
        <w:t xml:space="preserve">For any assessments completed </w:t>
      </w:r>
      <w:r w:rsidR="00641118" w:rsidRPr="000F707F">
        <w:rPr>
          <w:rStyle w:val="Strong"/>
          <w:b w:val="0"/>
        </w:rPr>
        <w:t>prior to treatment start, that are</w:t>
      </w:r>
      <w:r w:rsidR="00897072" w:rsidRPr="000F707F">
        <w:rPr>
          <w:rStyle w:val="Strong"/>
          <w:b w:val="0"/>
        </w:rPr>
        <w:t xml:space="preserve"> also part of the </w:t>
      </w:r>
      <w:r w:rsidR="00641118" w:rsidRPr="000F707F">
        <w:rPr>
          <w:rStyle w:val="Strong"/>
          <w:b w:val="0"/>
        </w:rPr>
        <w:t>eligibility</w:t>
      </w:r>
      <w:r w:rsidR="00897072" w:rsidRPr="000F707F">
        <w:rPr>
          <w:rStyle w:val="Strong"/>
          <w:b w:val="0"/>
        </w:rPr>
        <w:t xml:space="preserve"> criteria, </w:t>
      </w:r>
      <w:r w:rsidR="000A03E5" w:rsidRPr="000F707F">
        <w:rPr>
          <w:rStyle w:val="Strong"/>
          <w:b w:val="0"/>
        </w:rPr>
        <w:t>patient</w:t>
      </w:r>
      <w:r w:rsidR="00F8570D" w:rsidRPr="000F707F">
        <w:rPr>
          <w:rStyle w:val="Strong"/>
          <w:b w:val="0"/>
        </w:rPr>
        <w:t xml:space="preserve">s must </w:t>
      </w:r>
      <w:r w:rsidR="00641118" w:rsidRPr="000F707F">
        <w:rPr>
          <w:rStyle w:val="Strong"/>
          <w:b w:val="0"/>
        </w:rPr>
        <w:t xml:space="preserve">continue to </w:t>
      </w:r>
      <w:r w:rsidR="00F8570D" w:rsidRPr="000F707F">
        <w:rPr>
          <w:rStyle w:val="Strong"/>
          <w:b w:val="0"/>
        </w:rPr>
        <w:t>meet full eligibility before initiating treatment on Cycle 1 Day 1.</w:t>
      </w:r>
    </w:p>
    <w:p w14:paraId="3E99B594" w14:textId="77777777" w:rsidR="00196CAC" w:rsidRDefault="00196CAC" w:rsidP="00CB56A4">
      <w:pPr>
        <w:ind w:left="720"/>
        <w:rPr>
          <w:rStyle w:val="Strong"/>
          <w:b w:val="0"/>
          <w:i/>
          <w:color w:val="3333FF"/>
        </w:rPr>
      </w:pPr>
    </w:p>
    <w:p w14:paraId="29D7D08C" w14:textId="058E83A4" w:rsidR="00196CAC" w:rsidRPr="00EF3A64" w:rsidRDefault="00897072" w:rsidP="00CB56A4">
      <w:pPr>
        <w:ind w:left="720"/>
        <w:rPr>
          <w:rStyle w:val="Strong"/>
          <w:b w:val="0"/>
          <w:i/>
        </w:rPr>
      </w:pPr>
      <w:r>
        <w:rPr>
          <w:rStyle w:val="Strong"/>
          <w:b w:val="0"/>
          <w:i/>
          <w:color w:val="3333FF"/>
        </w:rPr>
        <w:t>If applicable, c</w:t>
      </w:r>
      <w:r w:rsidR="00196CAC">
        <w:rPr>
          <w:rStyle w:val="Strong"/>
          <w:b w:val="0"/>
          <w:i/>
          <w:color w:val="3333FF"/>
        </w:rPr>
        <w:t xml:space="preserve">onsider an appropriate timeframe in which </w:t>
      </w:r>
      <w:r w:rsidR="000A03E5">
        <w:rPr>
          <w:rStyle w:val="Strong"/>
          <w:b w:val="0"/>
          <w:i/>
          <w:color w:val="3333FF"/>
        </w:rPr>
        <w:t>patient</w:t>
      </w:r>
      <w:r w:rsidR="00196CAC">
        <w:rPr>
          <w:rStyle w:val="Strong"/>
          <w:b w:val="0"/>
          <w:i/>
          <w:color w:val="3333FF"/>
        </w:rPr>
        <w:t xml:space="preserve">s should start treatment after registration/randomization. </w:t>
      </w:r>
      <w:r>
        <w:rPr>
          <w:rStyle w:val="Strong"/>
          <w:b w:val="0"/>
          <w:i/>
          <w:color w:val="3333FF"/>
        </w:rPr>
        <w:t xml:space="preserve">Be mindful of rapidly progressing disease and baseline imaging. </w:t>
      </w:r>
    </w:p>
    <w:p w14:paraId="1B206328" w14:textId="77777777" w:rsidR="00F237A1" w:rsidRPr="005341BC" w:rsidRDefault="00F237A1" w:rsidP="005341BC">
      <w:pPr>
        <w:ind w:left="1440"/>
        <w:rPr>
          <w:rStyle w:val="Strong"/>
        </w:rPr>
      </w:pPr>
    </w:p>
    <w:p w14:paraId="4607EEFC" w14:textId="1E581D00" w:rsidR="00140BB1" w:rsidRPr="0002611A" w:rsidRDefault="001468E5" w:rsidP="00751752">
      <w:pPr>
        <w:pStyle w:val="Heading2"/>
      </w:pPr>
      <w:bookmarkStart w:id="143" w:name="_Toc395019470"/>
      <w:bookmarkStart w:id="144" w:name="_Toc10040173"/>
      <w:r w:rsidRPr="0002611A">
        <w:t>Treatment Administration</w:t>
      </w:r>
      <w:bookmarkEnd w:id="136"/>
      <w:bookmarkEnd w:id="137"/>
      <w:bookmarkEnd w:id="138"/>
      <w:bookmarkEnd w:id="139"/>
      <w:bookmarkEnd w:id="140"/>
      <w:bookmarkEnd w:id="141"/>
      <w:bookmarkEnd w:id="142"/>
      <w:bookmarkEnd w:id="143"/>
      <w:bookmarkEnd w:id="144"/>
    </w:p>
    <w:p w14:paraId="39681363" w14:textId="436D645D" w:rsidR="00DA5101" w:rsidRDefault="0002611A" w:rsidP="00CB56A4">
      <w:pPr>
        <w:ind w:left="720"/>
        <w:rPr>
          <w:rStyle w:val="Strong"/>
          <w:b w:val="0"/>
          <w:i/>
          <w:color w:val="3333FF"/>
        </w:rPr>
      </w:pPr>
      <w:r w:rsidRPr="00EF3A64">
        <w:rPr>
          <w:rStyle w:val="Strong"/>
          <w:b w:val="0"/>
          <w:i/>
          <w:color w:val="3333FF"/>
        </w:rPr>
        <w:t>It may be useful to include a table that summarizes the various interventions prior to giving details:</w:t>
      </w:r>
    </w:p>
    <w:p w14:paraId="0E43572D" w14:textId="77777777" w:rsidR="00CB56A4" w:rsidRDefault="00CB56A4" w:rsidP="00CB56A4">
      <w:pPr>
        <w:ind w:left="720"/>
        <w:rPr>
          <w:rStyle w:val="Strong"/>
          <w:b w:val="0"/>
          <w:i/>
          <w:color w:val="3333FF"/>
        </w:rPr>
      </w:pPr>
    </w:p>
    <w:p w14:paraId="5B2855FB" w14:textId="440E01E1" w:rsidR="00196CAC" w:rsidRDefault="00196CAC" w:rsidP="00CB56A4">
      <w:pPr>
        <w:ind w:left="720"/>
        <w:rPr>
          <w:rStyle w:val="Strong"/>
          <w:b w:val="0"/>
          <w:i/>
          <w:color w:val="3333FF"/>
        </w:rPr>
      </w:pPr>
      <w:r>
        <w:rPr>
          <w:rStyle w:val="Strong"/>
          <w:b w:val="0"/>
          <w:i/>
          <w:color w:val="3333FF"/>
        </w:rPr>
        <w:t xml:space="preserve">Consider pre-medication and supportive therapy specifics in cases of multi-institutional trials. How may these differ across sites and would it be appropriate for sites to differ slightly on such items? </w:t>
      </w:r>
      <w:r w:rsidR="00641118">
        <w:rPr>
          <w:rStyle w:val="Strong"/>
          <w:b w:val="0"/>
          <w:i/>
          <w:color w:val="3333FF"/>
        </w:rPr>
        <w:t>Consider standard of care administration across multi-institutional trials. Consider adding language “</w:t>
      </w:r>
      <w:r w:rsidR="00641118" w:rsidRPr="000F707F">
        <w:rPr>
          <w:rStyle w:val="Strong"/>
          <w:b w:val="0"/>
          <w:color w:val="3333FF"/>
        </w:rPr>
        <w:t>per institutional practice</w:t>
      </w:r>
      <w:r w:rsidR="00641118">
        <w:rPr>
          <w:rStyle w:val="Strong"/>
          <w:b w:val="0"/>
          <w:i/>
          <w:color w:val="3333FF"/>
        </w:rPr>
        <w:t xml:space="preserve">”, as applicable. </w:t>
      </w:r>
      <w:r>
        <w:rPr>
          <w:rStyle w:val="Strong"/>
          <w:b w:val="0"/>
          <w:i/>
          <w:color w:val="3333FF"/>
        </w:rPr>
        <w:t xml:space="preserve">Clarify if any items are required versus recommended. </w:t>
      </w:r>
      <w:r w:rsidR="008A477B">
        <w:rPr>
          <w:rStyle w:val="Strong"/>
          <w:b w:val="0"/>
          <w:i/>
          <w:color w:val="3333FF"/>
        </w:rPr>
        <w:t xml:space="preserve">If using multiple agents, specify if one should occur before the other and/or if there is any lag time between those agents. </w:t>
      </w:r>
    </w:p>
    <w:p w14:paraId="2E657F78" w14:textId="77777777" w:rsidR="00641118" w:rsidRDefault="00641118" w:rsidP="00CB56A4">
      <w:pPr>
        <w:ind w:left="720"/>
        <w:rPr>
          <w:rStyle w:val="Strong"/>
          <w:b w:val="0"/>
          <w:i/>
          <w:color w:val="3333FF"/>
        </w:rPr>
      </w:pPr>
    </w:p>
    <w:p w14:paraId="34FD4226" w14:textId="4403318B" w:rsidR="00641118" w:rsidRDefault="00641118" w:rsidP="00CB56A4">
      <w:pPr>
        <w:ind w:left="720"/>
        <w:rPr>
          <w:rStyle w:val="Strong"/>
          <w:b w:val="0"/>
          <w:i/>
          <w:color w:val="3333FF"/>
        </w:rPr>
      </w:pPr>
      <w:r>
        <w:rPr>
          <w:rStyle w:val="Strong"/>
          <w:b w:val="0"/>
          <w:i/>
          <w:color w:val="3333FF"/>
        </w:rPr>
        <w:t xml:space="preserve">This section should comply with the permitted/prohibited </w:t>
      </w:r>
      <w:hyperlink w:anchor="_Concomitant_Medications/Treatments" w:history="1">
        <w:r w:rsidR="00CB56A4">
          <w:rPr>
            <w:rStyle w:val="Hyperlink"/>
            <w:i/>
          </w:rPr>
          <w:t>C</w:t>
        </w:r>
        <w:r w:rsidRPr="00D955F0">
          <w:rPr>
            <w:rStyle w:val="Hyperlink"/>
            <w:i/>
          </w:rPr>
          <w:t xml:space="preserve">oncomitant </w:t>
        </w:r>
        <w:r w:rsidR="00CB56A4">
          <w:rPr>
            <w:rStyle w:val="Hyperlink"/>
            <w:i/>
          </w:rPr>
          <w:t>M</w:t>
        </w:r>
        <w:r w:rsidRPr="00D955F0">
          <w:rPr>
            <w:rStyle w:val="Hyperlink"/>
            <w:i/>
          </w:rPr>
          <w:t xml:space="preserve">edication </w:t>
        </w:r>
        <w:r w:rsidR="00D955F0" w:rsidRPr="00D955F0">
          <w:rPr>
            <w:rStyle w:val="Hyperlink"/>
            <w:i/>
          </w:rPr>
          <w:t>S</w:t>
        </w:r>
        <w:r w:rsidRPr="00D955F0">
          <w:rPr>
            <w:rStyle w:val="Hyperlink"/>
            <w:i/>
          </w:rPr>
          <w:t>ection</w:t>
        </w:r>
      </w:hyperlink>
      <w:r>
        <w:rPr>
          <w:rStyle w:val="Strong"/>
          <w:b w:val="0"/>
          <w:i/>
          <w:color w:val="3333FF"/>
        </w:rPr>
        <w:t xml:space="preserve">. </w:t>
      </w:r>
    </w:p>
    <w:p w14:paraId="48741B0F" w14:textId="77777777" w:rsidR="00CB56A4" w:rsidRPr="00EF3A64" w:rsidRDefault="00CB56A4" w:rsidP="00CB56A4">
      <w:pPr>
        <w:ind w:left="720"/>
        <w:rPr>
          <w:rStyle w:val="Strong"/>
          <w:b w:val="0"/>
          <w:i/>
          <w:color w:val="3333FF"/>
        </w:rPr>
      </w:pPr>
    </w:p>
    <w:p w14:paraId="77E2CFD6" w14:textId="534C2D1E" w:rsidR="00BC5FEE" w:rsidRPr="002651C6" w:rsidRDefault="00BC5FEE" w:rsidP="00CB56A4">
      <w:pPr>
        <w:ind w:firstLine="720"/>
        <w:rPr>
          <w:rStyle w:val="Strong"/>
          <w:b w:val="0"/>
          <w:i/>
          <w:color w:val="3333FF"/>
        </w:rPr>
      </w:pPr>
      <w:r w:rsidRPr="002651C6">
        <w:rPr>
          <w:rStyle w:val="Strong"/>
          <w:b w:val="0"/>
          <w:i/>
          <w:color w:val="3333FF"/>
        </w:rPr>
        <w:t>Table 1: Treatment Administration Summary</w:t>
      </w:r>
    </w:p>
    <w:tbl>
      <w:tblPr>
        <w:tblStyle w:val="TableGrid"/>
        <w:tblW w:w="0" w:type="auto"/>
        <w:tblInd w:w="-5" w:type="dxa"/>
        <w:tblLook w:val="01E0" w:firstRow="1" w:lastRow="1" w:firstColumn="1" w:lastColumn="1" w:noHBand="0" w:noVBand="0"/>
      </w:tblPr>
      <w:tblGrid>
        <w:gridCol w:w="900"/>
        <w:gridCol w:w="1710"/>
        <w:gridCol w:w="1350"/>
        <w:gridCol w:w="1800"/>
        <w:gridCol w:w="1170"/>
        <w:gridCol w:w="1119"/>
        <w:gridCol w:w="1306"/>
      </w:tblGrid>
      <w:tr w:rsidR="0002611A" w:rsidRPr="008F29F4" w14:paraId="09F82834" w14:textId="6D37E82D" w:rsidTr="004E3E1B">
        <w:tc>
          <w:tcPr>
            <w:tcW w:w="9355" w:type="dxa"/>
            <w:gridSpan w:val="7"/>
            <w:vAlign w:val="center"/>
          </w:tcPr>
          <w:p w14:paraId="14D30282" w14:textId="0F5ECF69" w:rsidR="0002611A" w:rsidRDefault="0002611A" w:rsidP="0002611A">
            <w:pPr>
              <w:jc w:val="center"/>
              <w:rPr>
                <w:rFonts w:cs="Arial"/>
                <w:b/>
                <w:szCs w:val="20"/>
              </w:rPr>
            </w:pPr>
            <w:r>
              <w:rPr>
                <w:rFonts w:cs="Arial"/>
                <w:b/>
                <w:szCs w:val="20"/>
              </w:rPr>
              <w:t>Treatment Administration Summary</w:t>
            </w:r>
          </w:p>
        </w:tc>
      </w:tr>
      <w:tr w:rsidR="0002611A" w:rsidRPr="008F29F4" w14:paraId="09EF5C81" w14:textId="7E13E7F3" w:rsidTr="004E3E1B">
        <w:tc>
          <w:tcPr>
            <w:tcW w:w="900" w:type="dxa"/>
            <w:vAlign w:val="center"/>
          </w:tcPr>
          <w:p w14:paraId="5DABAC4C" w14:textId="77777777" w:rsidR="0002611A" w:rsidRPr="008F29F4" w:rsidRDefault="0002611A" w:rsidP="0002611A">
            <w:pPr>
              <w:jc w:val="center"/>
              <w:rPr>
                <w:rFonts w:cs="Arial"/>
                <w:b/>
                <w:szCs w:val="20"/>
              </w:rPr>
            </w:pPr>
            <w:r w:rsidRPr="008F29F4">
              <w:rPr>
                <w:rFonts w:cs="Arial"/>
                <w:b/>
                <w:szCs w:val="20"/>
              </w:rPr>
              <w:t>Agent</w:t>
            </w:r>
          </w:p>
        </w:tc>
        <w:tc>
          <w:tcPr>
            <w:tcW w:w="1710" w:type="dxa"/>
            <w:vAlign w:val="center"/>
          </w:tcPr>
          <w:p w14:paraId="29519778" w14:textId="41D0F4FF" w:rsidR="0002611A" w:rsidRPr="008F29F4" w:rsidRDefault="0002611A" w:rsidP="0002611A">
            <w:pPr>
              <w:jc w:val="center"/>
              <w:rPr>
                <w:rFonts w:cs="Arial"/>
                <w:b/>
              </w:rPr>
            </w:pPr>
            <w:proofErr w:type="spellStart"/>
            <w:r w:rsidRPr="008F29F4">
              <w:rPr>
                <w:rFonts w:cs="Arial"/>
                <w:b/>
                <w:szCs w:val="20"/>
              </w:rPr>
              <w:t>Premedications</w:t>
            </w:r>
            <w:proofErr w:type="spellEnd"/>
          </w:p>
        </w:tc>
        <w:tc>
          <w:tcPr>
            <w:tcW w:w="1350" w:type="dxa"/>
            <w:vAlign w:val="center"/>
          </w:tcPr>
          <w:p w14:paraId="5AF5D7FC" w14:textId="3DEFEE2F" w:rsidR="0002611A" w:rsidRPr="008F29F4" w:rsidRDefault="0002611A" w:rsidP="0002611A">
            <w:pPr>
              <w:jc w:val="center"/>
              <w:rPr>
                <w:rFonts w:cs="Arial"/>
                <w:b/>
                <w:szCs w:val="20"/>
              </w:rPr>
            </w:pPr>
            <w:r w:rsidRPr="008F29F4">
              <w:rPr>
                <w:rFonts w:cs="Arial"/>
                <w:b/>
                <w:szCs w:val="20"/>
              </w:rPr>
              <w:t>Dose</w:t>
            </w:r>
            <w:r w:rsidR="00641118">
              <w:rPr>
                <w:rFonts w:cs="Arial"/>
                <w:b/>
                <w:szCs w:val="20"/>
              </w:rPr>
              <w:t>*</w:t>
            </w:r>
          </w:p>
        </w:tc>
        <w:tc>
          <w:tcPr>
            <w:tcW w:w="1800" w:type="dxa"/>
            <w:vAlign w:val="center"/>
          </w:tcPr>
          <w:p w14:paraId="548A7441" w14:textId="77777777" w:rsidR="0002611A" w:rsidRPr="008F29F4" w:rsidRDefault="0002611A" w:rsidP="0002611A">
            <w:pPr>
              <w:jc w:val="center"/>
              <w:rPr>
                <w:rFonts w:cs="Arial"/>
                <w:b/>
                <w:szCs w:val="20"/>
              </w:rPr>
            </w:pPr>
            <w:r w:rsidRPr="008F29F4">
              <w:rPr>
                <w:rFonts w:cs="Arial"/>
                <w:b/>
                <w:szCs w:val="20"/>
              </w:rPr>
              <w:t>Route</w:t>
            </w:r>
          </w:p>
        </w:tc>
        <w:tc>
          <w:tcPr>
            <w:tcW w:w="1170" w:type="dxa"/>
            <w:vAlign w:val="center"/>
          </w:tcPr>
          <w:p w14:paraId="7429BF60" w14:textId="77777777" w:rsidR="0002611A" w:rsidRPr="008F29F4" w:rsidRDefault="0002611A" w:rsidP="0002611A">
            <w:pPr>
              <w:jc w:val="center"/>
              <w:rPr>
                <w:rFonts w:cs="Arial"/>
                <w:b/>
                <w:szCs w:val="20"/>
              </w:rPr>
            </w:pPr>
            <w:r w:rsidRPr="008F29F4">
              <w:rPr>
                <w:rFonts w:cs="Arial"/>
                <w:b/>
                <w:szCs w:val="20"/>
              </w:rPr>
              <w:t>Schedule</w:t>
            </w:r>
          </w:p>
        </w:tc>
        <w:tc>
          <w:tcPr>
            <w:tcW w:w="1119" w:type="dxa"/>
            <w:vAlign w:val="center"/>
          </w:tcPr>
          <w:p w14:paraId="009FB4FF" w14:textId="4AC8AF2E" w:rsidR="0002611A" w:rsidRPr="008F29F4" w:rsidRDefault="0002611A" w:rsidP="0002611A">
            <w:pPr>
              <w:jc w:val="center"/>
              <w:rPr>
                <w:rFonts w:cs="Arial"/>
                <w:b/>
                <w:szCs w:val="20"/>
              </w:rPr>
            </w:pPr>
            <w:r w:rsidRPr="008F29F4">
              <w:rPr>
                <w:rFonts w:cs="Arial"/>
                <w:b/>
                <w:szCs w:val="20"/>
              </w:rPr>
              <w:t>Cycle Length</w:t>
            </w:r>
          </w:p>
        </w:tc>
        <w:tc>
          <w:tcPr>
            <w:tcW w:w="1306" w:type="dxa"/>
            <w:vAlign w:val="center"/>
          </w:tcPr>
          <w:p w14:paraId="5CB6545B" w14:textId="472753DA" w:rsidR="0002611A" w:rsidRPr="008F29F4" w:rsidRDefault="0002611A" w:rsidP="0002611A">
            <w:pPr>
              <w:jc w:val="center"/>
              <w:rPr>
                <w:rFonts w:cs="Arial"/>
                <w:b/>
                <w:szCs w:val="20"/>
              </w:rPr>
            </w:pPr>
            <w:r>
              <w:rPr>
                <w:rFonts w:cs="Arial"/>
                <w:b/>
                <w:szCs w:val="20"/>
              </w:rPr>
              <w:t>Supportive Therapies</w:t>
            </w:r>
          </w:p>
        </w:tc>
      </w:tr>
      <w:tr w:rsidR="0002611A" w:rsidRPr="008F29F4" w14:paraId="6AACC46C" w14:textId="59CF034B" w:rsidTr="004E3E1B">
        <w:trPr>
          <w:trHeight w:val="1079"/>
        </w:trPr>
        <w:tc>
          <w:tcPr>
            <w:tcW w:w="900" w:type="dxa"/>
            <w:vAlign w:val="center"/>
          </w:tcPr>
          <w:p w14:paraId="3EBC6761" w14:textId="1386B7E4" w:rsidR="0002611A" w:rsidRPr="00DC4DDF" w:rsidRDefault="0002611A" w:rsidP="00196CAC">
            <w:pPr>
              <w:rPr>
                <w:rFonts w:cs="Arial"/>
                <w:color w:val="0000FF"/>
                <w:szCs w:val="20"/>
              </w:rPr>
            </w:pPr>
            <w:r w:rsidRPr="00DC4DDF">
              <w:rPr>
                <w:rFonts w:cs="Arial"/>
                <w:color w:val="0000FF"/>
                <w:szCs w:val="20"/>
              </w:rPr>
              <w:t xml:space="preserve">Drug </w:t>
            </w:r>
            <w:r w:rsidR="00196CAC">
              <w:rPr>
                <w:rFonts w:cs="Arial"/>
                <w:color w:val="0000FF"/>
                <w:szCs w:val="20"/>
              </w:rPr>
              <w:t>A</w:t>
            </w:r>
          </w:p>
        </w:tc>
        <w:tc>
          <w:tcPr>
            <w:tcW w:w="1710" w:type="dxa"/>
            <w:vAlign w:val="center"/>
          </w:tcPr>
          <w:p w14:paraId="5CD6C127" w14:textId="199D0C2E" w:rsidR="0002611A" w:rsidRPr="00DC4DDF" w:rsidRDefault="0002611A" w:rsidP="008A477B">
            <w:pPr>
              <w:rPr>
                <w:rFonts w:cs="Arial"/>
                <w:color w:val="0000FF"/>
                <w:szCs w:val="20"/>
              </w:rPr>
            </w:pPr>
            <w:r w:rsidRPr="00DC4DDF">
              <w:rPr>
                <w:rFonts w:cs="Arial"/>
                <w:color w:val="0000FF"/>
                <w:szCs w:val="20"/>
              </w:rPr>
              <w:t xml:space="preserve">Acetaminophen 650 to 1000 mg every 4 to 6 hours for 3 days prior to Drug </w:t>
            </w:r>
            <w:r w:rsidR="008A477B">
              <w:rPr>
                <w:rFonts w:cs="Arial"/>
                <w:color w:val="0000FF"/>
                <w:szCs w:val="20"/>
              </w:rPr>
              <w:t>A</w:t>
            </w:r>
          </w:p>
        </w:tc>
        <w:tc>
          <w:tcPr>
            <w:tcW w:w="1350" w:type="dxa"/>
            <w:vAlign w:val="center"/>
          </w:tcPr>
          <w:p w14:paraId="271C3460" w14:textId="704562BF" w:rsidR="0002611A" w:rsidRPr="00DC4DDF" w:rsidRDefault="0002611A" w:rsidP="00DC4DDF">
            <w:pPr>
              <w:rPr>
                <w:rFonts w:cs="Arial"/>
                <w:color w:val="0000FF"/>
                <w:szCs w:val="20"/>
                <w:u w:val="single"/>
              </w:rPr>
            </w:pPr>
            <w:r w:rsidRPr="00DC4DDF">
              <w:rPr>
                <w:rFonts w:cs="Arial"/>
                <w:color w:val="0000FF"/>
                <w:szCs w:val="20"/>
              </w:rPr>
              <w:t>300 mg/m</w:t>
            </w:r>
            <w:r w:rsidRPr="00DC4DDF">
              <w:rPr>
                <w:rFonts w:cs="Arial"/>
                <w:color w:val="0000FF"/>
                <w:szCs w:val="20"/>
                <w:vertAlign w:val="superscript"/>
              </w:rPr>
              <w:t>2</w:t>
            </w:r>
          </w:p>
        </w:tc>
        <w:tc>
          <w:tcPr>
            <w:tcW w:w="1800" w:type="dxa"/>
            <w:vAlign w:val="center"/>
          </w:tcPr>
          <w:p w14:paraId="00120BF7" w14:textId="7827B4AF" w:rsidR="0002611A" w:rsidRPr="00DC4DDF" w:rsidRDefault="0002611A" w:rsidP="008A477B">
            <w:pPr>
              <w:rPr>
                <w:rFonts w:cs="Arial"/>
                <w:color w:val="0000FF"/>
                <w:szCs w:val="20"/>
              </w:rPr>
            </w:pPr>
            <w:r w:rsidRPr="00DC4DDF">
              <w:rPr>
                <w:rFonts w:cs="Arial"/>
                <w:color w:val="0000FF"/>
                <w:szCs w:val="20"/>
              </w:rPr>
              <w:t xml:space="preserve">IV over 2 hours </w:t>
            </w:r>
            <w:r w:rsidRPr="00DC4DDF">
              <w:rPr>
                <w:rFonts w:cs="Arial"/>
                <w:b/>
                <w:color w:val="0000FF"/>
                <w:szCs w:val="20"/>
              </w:rPr>
              <w:t>before</w:t>
            </w:r>
            <w:r w:rsidRPr="00DC4DDF">
              <w:rPr>
                <w:rFonts w:cs="Arial"/>
                <w:color w:val="0000FF"/>
                <w:szCs w:val="20"/>
              </w:rPr>
              <w:t xml:space="preserve"> Drug </w:t>
            </w:r>
            <w:r w:rsidR="008A477B">
              <w:rPr>
                <w:rFonts w:cs="Arial"/>
                <w:color w:val="0000FF"/>
                <w:szCs w:val="20"/>
              </w:rPr>
              <w:t>B</w:t>
            </w:r>
            <w:r w:rsidR="008A477B" w:rsidRPr="00DC4DDF">
              <w:rPr>
                <w:rFonts w:cs="Arial"/>
                <w:color w:val="0000FF"/>
                <w:szCs w:val="20"/>
              </w:rPr>
              <w:t xml:space="preserve"> </w:t>
            </w:r>
            <w:r w:rsidR="00DC4DDF" w:rsidRPr="00DC4DDF">
              <w:rPr>
                <w:rFonts w:cs="Arial"/>
                <w:color w:val="0000FF"/>
                <w:szCs w:val="20"/>
              </w:rPr>
              <w:t>(day 1 only)</w:t>
            </w:r>
          </w:p>
        </w:tc>
        <w:tc>
          <w:tcPr>
            <w:tcW w:w="1170" w:type="dxa"/>
            <w:vAlign w:val="center"/>
          </w:tcPr>
          <w:p w14:paraId="4F61A1FA" w14:textId="5CF71137" w:rsidR="0002611A" w:rsidRPr="00DC4DDF" w:rsidRDefault="0002611A" w:rsidP="00DC4DDF">
            <w:pPr>
              <w:rPr>
                <w:rFonts w:cs="Arial"/>
                <w:color w:val="0000FF"/>
                <w:szCs w:val="20"/>
              </w:rPr>
            </w:pPr>
            <w:r w:rsidRPr="00DC4DDF">
              <w:rPr>
                <w:rFonts w:cs="Arial"/>
                <w:color w:val="0000FF"/>
                <w:szCs w:val="20"/>
              </w:rPr>
              <w:t>Days 1, 8, and 15 of each cycle</w:t>
            </w:r>
          </w:p>
        </w:tc>
        <w:tc>
          <w:tcPr>
            <w:tcW w:w="1119" w:type="dxa"/>
            <w:vMerge w:val="restart"/>
            <w:vAlign w:val="center"/>
          </w:tcPr>
          <w:p w14:paraId="6F8FC3D8" w14:textId="77777777" w:rsidR="0002611A" w:rsidRPr="00DC4DDF" w:rsidRDefault="0002611A" w:rsidP="00DC4DDF">
            <w:pPr>
              <w:rPr>
                <w:rFonts w:cs="Arial"/>
                <w:color w:val="0000FF"/>
                <w:szCs w:val="20"/>
              </w:rPr>
            </w:pPr>
            <w:r w:rsidRPr="00DC4DDF">
              <w:rPr>
                <w:rFonts w:cs="Arial"/>
                <w:color w:val="0000FF"/>
                <w:szCs w:val="20"/>
              </w:rPr>
              <w:t>4 weeks (28 days)</w:t>
            </w:r>
          </w:p>
          <w:p w14:paraId="79591CA4" w14:textId="77777777" w:rsidR="0002611A" w:rsidRPr="00DC4DDF" w:rsidRDefault="0002611A" w:rsidP="00DC4DDF">
            <w:pPr>
              <w:rPr>
                <w:rFonts w:cs="Arial"/>
                <w:color w:val="0000FF"/>
                <w:szCs w:val="20"/>
              </w:rPr>
            </w:pPr>
          </w:p>
        </w:tc>
        <w:tc>
          <w:tcPr>
            <w:tcW w:w="1306" w:type="dxa"/>
            <w:vAlign w:val="center"/>
          </w:tcPr>
          <w:p w14:paraId="75BE4516" w14:textId="2B46F5BE" w:rsidR="0002611A" w:rsidRPr="00DC4DDF" w:rsidRDefault="0002611A" w:rsidP="00DC4DDF">
            <w:pPr>
              <w:rPr>
                <w:rFonts w:cs="Arial"/>
                <w:color w:val="0000FF"/>
                <w:szCs w:val="20"/>
              </w:rPr>
            </w:pPr>
            <w:r w:rsidRPr="00DC4DDF">
              <w:rPr>
                <w:rFonts w:cs="Arial"/>
                <w:color w:val="0000FF"/>
                <w:szCs w:val="20"/>
              </w:rPr>
              <w:t>Omeprazole or similar as needed</w:t>
            </w:r>
          </w:p>
        </w:tc>
      </w:tr>
      <w:tr w:rsidR="0002611A" w:rsidRPr="008F29F4" w14:paraId="52B82D0D" w14:textId="1F6D4BF7" w:rsidTr="004E3E1B">
        <w:tc>
          <w:tcPr>
            <w:tcW w:w="900" w:type="dxa"/>
            <w:vAlign w:val="center"/>
          </w:tcPr>
          <w:p w14:paraId="00F86564" w14:textId="6CFD9015" w:rsidR="0002611A" w:rsidRPr="00DC4DDF" w:rsidRDefault="0002611A" w:rsidP="00196CAC">
            <w:pPr>
              <w:rPr>
                <w:rFonts w:cs="Arial"/>
                <w:color w:val="0000FF"/>
                <w:szCs w:val="20"/>
              </w:rPr>
            </w:pPr>
            <w:r w:rsidRPr="00DC4DDF">
              <w:rPr>
                <w:rFonts w:cs="Arial"/>
                <w:color w:val="0000FF"/>
                <w:szCs w:val="20"/>
              </w:rPr>
              <w:t xml:space="preserve">Drug </w:t>
            </w:r>
            <w:r w:rsidR="00196CAC">
              <w:rPr>
                <w:rFonts w:cs="Arial"/>
                <w:color w:val="0000FF"/>
                <w:szCs w:val="20"/>
              </w:rPr>
              <w:t>B</w:t>
            </w:r>
          </w:p>
        </w:tc>
        <w:tc>
          <w:tcPr>
            <w:tcW w:w="1710" w:type="dxa"/>
            <w:vAlign w:val="center"/>
          </w:tcPr>
          <w:p w14:paraId="54564DFF" w14:textId="2961C2A6" w:rsidR="0002611A" w:rsidRPr="00DC4DDF" w:rsidRDefault="0046213F" w:rsidP="00DC4DDF">
            <w:pPr>
              <w:rPr>
                <w:rFonts w:cs="Arial"/>
                <w:color w:val="0000FF"/>
                <w:szCs w:val="20"/>
              </w:rPr>
            </w:pPr>
            <w:r>
              <w:rPr>
                <w:rFonts w:cs="Arial"/>
                <w:color w:val="0000FF"/>
                <w:szCs w:val="20"/>
              </w:rPr>
              <w:t>N/A</w:t>
            </w:r>
          </w:p>
        </w:tc>
        <w:tc>
          <w:tcPr>
            <w:tcW w:w="1350" w:type="dxa"/>
            <w:vAlign w:val="center"/>
          </w:tcPr>
          <w:p w14:paraId="73C6DD85" w14:textId="1F9D4AA5" w:rsidR="0002611A" w:rsidRPr="00DC4DDF" w:rsidRDefault="0002611A" w:rsidP="00DC4DDF">
            <w:pPr>
              <w:rPr>
                <w:rFonts w:cs="Arial"/>
                <w:color w:val="0000FF"/>
                <w:szCs w:val="20"/>
              </w:rPr>
            </w:pPr>
            <w:r w:rsidRPr="00DC4DDF">
              <w:rPr>
                <w:rFonts w:cs="Arial"/>
                <w:color w:val="0000FF"/>
                <w:szCs w:val="20"/>
              </w:rPr>
              <w:t>150 mg/m</w:t>
            </w:r>
            <w:r w:rsidRPr="00DC4DDF">
              <w:rPr>
                <w:rFonts w:cs="Arial"/>
                <w:color w:val="0000FF"/>
                <w:szCs w:val="20"/>
                <w:vertAlign w:val="superscript"/>
              </w:rPr>
              <w:t>2</w:t>
            </w:r>
            <w:r w:rsidRPr="00DC4DDF">
              <w:rPr>
                <w:rFonts w:cs="Arial"/>
                <w:color w:val="0000FF"/>
                <w:szCs w:val="20"/>
              </w:rPr>
              <w:t xml:space="preserve"> </w:t>
            </w:r>
          </w:p>
        </w:tc>
        <w:tc>
          <w:tcPr>
            <w:tcW w:w="1800" w:type="dxa"/>
            <w:vAlign w:val="center"/>
          </w:tcPr>
          <w:p w14:paraId="2F2D38F2" w14:textId="6AC9CA47" w:rsidR="0002611A" w:rsidRPr="00DC4DDF" w:rsidRDefault="0002611A" w:rsidP="008A477B">
            <w:pPr>
              <w:rPr>
                <w:rFonts w:cs="Arial"/>
                <w:color w:val="0000FF"/>
                <w:szCs w:val="20"/>
              </w:rPr>
            </w:pPr>
            <w:r w:rsidRPr="00DC4DDF">
              <w:rPr>
                <w:rFonts w:cs="Arial"/>
                <w:color w:val="0000FF"/>
                <w:szCs w:val="20"/>
              </w:rPr>
              <w:t xml:space="preserve">IV </w:t>
            </w:r>
            <w:r w:rsidR="00DC4DDF" w:rsidRPr="00DC4DDF">
              <w:rPr>
                <w:rFonts w:cs="Arial"/>
                <w:color w:val="0000FF"/>
                <w:szCs w:val="20"/>
              </w:rPr>
              <w:t xml:space="preserve">30 min after completion of Drug </w:t>
            </w:r>
            <w:r w:rsidR="008A477B">
              <w:rPr>
                <w:rFonts w:cs="Arial"/>
                <w:color w:val="0000FF"/>
                <w:szCs w:val="20"/>
              </w:rPr>
              <w:t>A</w:t>
            </w:r>
            <w:r w:rsidR="008A477B" w:rsidRPr="00DC4DDF">
              <w:rPr>
                <w:rFonts w:cs="Arial"/>
                <w:color w:val="0000FF"/>
                <w:szCs w:val="20"/>
              </w:rPr>
              <w:t xml:space="preserve"> </w:t>
            </w:r>
            <w:r w:rsidR="00DC4DDF" w:rsidRPr="00DC4DDF">
              <w:rPr>
                <w:rFonts w:cs="Arial"/>
                <w:color w:val="0000FF"/>
                <w:szCs w:val="20"/>
              </w:rPr>
              <w:t>(day 1 only)</w:t>
            </w:r>
          </w:p>
        </w:tc>
        <w:tc>
          <w:tcPr>
            <w:tcW w:w="1170" w:type="dxa"/>
            <w:vAlign w:val="center"/>
          </w:tcPr>
          <w:p w14:paraId="74EE5887" w14:textId="5E140CAC" w:rsidR="0002611A" w:rsidRPr="00DC4DDF" w:rsidRDefault="00DC4DDF" w:rsidP="00DC4DDF">
            <w:pPr>
              <w:rPr>
                <w:rFonts w:cs="Arial"/>
                <w:color w:val="0000FF"/>
                <w:szCs w:val="20"/>
              </w:rPr>
            </w:pPr>
            <w:r w:rsidRPr="00DC4DDF">
              <w:rPr>
                <w:rFonts w:cs="Arial"/>
                <w:color w:val="0000FF"/>
                <w:szCs w:val="20"/>
              </w:rPr>
              <w:t>Day 1 of each cycle</w:t>
            </w:r>
          </w:p>
        </w:tc>
        <w:tc>
          <w:tcPr>
            <w:tcW w:w="1119" w:type="dxa"/>
            <w:vMerge/>
            <w:vAlign w:val="center"/>
          </w:tcPr>
          <w:p w14:paraId="76C73138" w14:textId="77777777" w:rsidR="0002611A" w:rsidRPr="00DC4DDF" w:rsidRDefault="0002611A" w:rsidP="00DC4DD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color w:val="0000FF"/>
                <w:szCs w:val="20"/>
              </w:rPr>
            </w:pPr>
          </w:p>
        </w:tc>
        <w:tc>
          <w:tcPr>
            <w:tcW w:w="1306" w:type="dxa"/>
            <w:vAlign w:val="center"/>
          </w:tcPr>
          <w:p w14:paraId="3F07F6A8" w14:textId="17FBB383" w:rsidR="0002611A" w:rsidRPr="00DC4DDF" w:rsidRDefault="0046213F" w:rsidP="00DC4DD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FF"/>
                <w:szCs w:val="20"/>
              </w:rPr>
            </w:pPr>
            <w:r>
              <w:rPr>
                <w:rFonts w:cs="Arial"/>
                <w:color w:val="0000FF"/>
                <w:szCs w:val="20"/>
              </w:rPr>
              <w:t>N/A</w:t>
            </w:r>
          </w:p>
        </w:tc>
      </w:tr>
      <w:tr w:rsidR="0002611A" w:rsidRPr="008F29F4" w14:paraId="0FBEAAA9" w14:textId="2F8E6027" w:rsidTr="004E3E1B">
        <w:tc>
          <w:tcPr>
            <w:tcW w:w="900" w:type="dxa"/>
            <w:vAlign w:val="center"/>
          </w:tcPr>
          <w:p w14:paraId="7EA5215D" w14:textId="6EEA0A11" w:rsidR="0002611A" w:rsidRPr="00DC4DDF" w:rsidRDefault="0002611A" w:rsidP="00196CAC">
            <w:pPr>
              <w:rPr>
                <w:rFonts w:cs="Arial"/>
                <w:color w:val="0000FF"/>
                <w:szCs w:val="20"/>
              </w:rPr>
            </w:pPr>
            <w:r w:rsidRPr="00DC4DDF">
              <w:rPr>
                <w:rFonts w:cs="Arial"/>
                <w:color w:val="0000FF"/>
                <w:szCs w:val="20"/>
              </w:rPr>
              <w:t xml:space="preserve">Drug </w:t>
            </w:r>
            <w:r w:rsidR="00196CAC">
              <w:rPr>
                <w:rFonts w:cs="Arial"/>
                <w:color w:val="0000FF"/>
                <w:szCs w:val="20"/>
              </w:rPr>
              <w:t>C</w:t>
            </w:r>
          </w:p>
        </w:tc>
        <w:tc>
          <w:tcPr>
            <w:tcW w:w="1710" w:type="dxa"/>
            <w:vAlign w:val="center"/>
          </w:tcPr>
          <w:p w14:paraId="1FFDDE3B" w14:textId="43B1FBDC" w:rsidR="0002611A" w:rsidRPr="00DC4DDF" w:rsidRDefault="0046213F" w:rsidP="00DC4DDF">
            <w:pPr>
              <w:rPr>
                <w:rFonts w:cs="Arial"/>
                <w:color w:val="0000FF"/>
                <w:szCs w:val="20"/>
              </w:rPr>
            </w:pPr>
            <w:r>
              <w:rPr>
                <w:rFonts w:cs="Arial"/>
                <w:color w:val="0000FF"/>
                <w:szCs w:val="20"/>
              </w:rPr>
              <w:t>N/A</w:t>
            </w:r>
          </w:p>
        </w:tc>
        <w:tc>
          <w:tcPr>
            <w:tcW w:w="1350" w:type="dxa"/>
            <w:vAlign w:val="center"/>
          </w:tcPr>
          <w:p w14:paraId="6943310F" w14:textId="77777777" w:rsidR="0002611A" w:rsidRPr="00DC4DDF" w:rsidRDefault="0002611A" w:rsidP="00DC4DDF">
            <w:pPr>
              <w:rPr>
                <w:rFonts w:cs="Arial"/>
                <w:color w:val="0000FF"/>
                <w:szCs w:val="20"/>
              </w:rPr>
            </w:pPr>
            <w:r w:rsidRPr="00DC4DDF">
              <w:rPr>
                <w:rFonts w:cs="Arial"/>
                <w:color w:val="0000FF"/>
                <w:szCs w:val="20"/>
              </w:rPr>
              <w:t>50 mg tablet</w:t>
            </w:r>
          </w:p>
        </w:tc>
        <w:tc>
          <w:tcPr>
            <w:tcW w:w="1800" w:type="dxa"/>
            <w:vAlign w:val="center"/>
          </w:tcPr>
          <w:p w14:paraId="51BDEC0F" w14:textId="5C942A98" w:rsidR="0002611A" w:rsidRPr="00DC4DDF" w:rsidRDefault="0002611A" w:rsidP="00DC4DDF">
            <w:pPr>
              <w:rPr>
                <w:rFonts w:cs="Arial"/>
                <w:color w:val="0000FF"/>
                <w:szCs w:val="20"/>
              </w:rPr>
            </w:pPr>
            <w:r w:rsidRPr="00DC4DDF">
              <w:rPr>
                <w:rFonts w:cs="Arial"/>
                <w:color w:val="0000FF"/>
                <w:szCs w:val="20"/>
              </w:rPr>
              <w:t xml:space="preserve">PO in the a.m. </w:t>
            </w:r>
            <w:r w:rsidR="00DC4DDF" w:rsidRPr="00DC4DDF">
              <w:rPr>
                <w:rFonts w:cs="Arial"/>
                <w:color w:val="0000FF"/>
                <w:szCs w:val="20"/>
              </w:rPr>
              <w:t xml:space="preserve">at </w:t>
            </w:r>
            <w:r w:rsidR="00DC4DDF" w:rsidRPr="00DC4DDF">
              <w:rPr>
                <w:rFonts w:cs="Arial"/>
                <w:color w:val="0000FF"/>
                <w:szCs w:val="20"/>
              </w:rPr>
              <w:lastRenderedPageBreak/>
              <w:t>least 1 hour before eating</w:t>
            </w:r>
          </w:p>
        </w:tc>
        <w:tc>
          <w:tcPr>
            <w:tcW w:w="1170" w:type="dxa"/>
            <w:vAlign w:val="center"/>
          </w:tcPr>
          <w:p w14:paraId="7E15CC98" w14:textId="16CB3291" w:rsidR="0002611A" w:rsidRPr="00DC4DDF" w:rsidRDefault="00DC4DDF" w:rsidP="00DC4DDF">
            <w:pPr>
              <w:rPr>
                <w:rFonts w:cs="Arial"/>
                <w:color w:val="0000FF"/>
                <w:szCs w:val="20"/>
              </w:rPr>
            </w:pPr>
            <w:r w:rsidRPr="00DC4DDF">
              <w:rPr>
                <w:rFonts w:cs="Arial"/>
                <w:color w:val="0000FF"/>
                <w:szCs w:val="20"/>
              </w:rPr>
              <w:lastRenderedPageBreak/>
              <w:t xml:space="preserve">Daily x 3 </w:t>
            </w:r>
            <w:r w:rsidRPr="00DC4DDF">
              <w:rPr>
                <w:rFonts w:cs="Arial"/>
                <w:color w:val="0000FF"/>
                <w:szCs w:val="20"/>
              </w:rPr>
              <w:lastRenderedPageBreak/>
              <w:t>weeks followed by 1 week break per cycle</w:t>
            </w:r>
          </w:p>
        </w:tc>
        <w:tc>
          <w:tcPr>
            <w:tcW w:w="1119" w:type="dxa"/>
            <w:vMerge/>
            <w:vAlign w:val="center"/>
          </w:tcPr>
          <w:p w14:paraId="2556D88F" w14:textId="77777777" w:rsidR="0002611A" w:rsidRPr="00DC4DDF" w:rsidRDefault="0002611A" w:rsidP="00DC4DD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color w:val="0000FF"/>
                <w:szCs w:val="20"/>
              </w:rPr>
            </w:pPr>
          </w:p>
        </w:tc>
        <w:tc>
          <w:tcPr>
            <w:tcW w:w="1306" w:type="dxa"/>
            <w:vAlign w:val="center"/>
          </w:tcPr>
          <w:p w14:paraId="040B78D6" w14:textId="0FF1360C" w:rsidR="0002611A" w:rsidRPr="00DC4DDF" w:rsidRDefault="00DC4DDF" w:rsidP="00DC4DD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FF"/>
                <w:szCs w:val="20"/>
              </w:rPr>
            </w:pPr>
            <w:r w:rsidRPr="00DC4DDF">
              <w:rPr>
                <w:rFonts w:cs="Arial"/>
                <w:color w:val="0000FF"/>
                <w:szCs w:val="20"/>
              </w:rPr>
              <w:t xml:space="preserve">Switch to </w:t>
            </w:r>
            <w:r w:rsidRPr="00DC4DDF">
              <w:rPr>
                <w:rFonts w:cs="Arial"/>
                <w:color w:val="0000FF"/>
                <w:szCs w:val="20"/>
              </w:rPr>
              <w:lastRenderedPageBreak/>
              <w:t>taking 1 hour after eating if vomiting occurs</w:t>
            </w:r>
          </w:p>
        </w:tc>
      </w:tr>
    </w:tbl>
    <w:p w14:paraId="4F607B77" w14:textId="270B4F0E" w:rsidR="0002611A" w:rsidRPr="00F10DE5" w:rsidRDefault="0060295D" w:rsidP="00F10DE5">
      <w:pPr>
        <w:ind w:left="360" w:hanging="360"/>
        <w:rPr>
          <w:rStyle w:val="Strong"/>
          <w:b w:val="0"/>
        </w:rPr>
      </w:pPr>
      <w:r w:rsidRPr="00F10DE5">
        <w:rPr>
          <w:rStyle w:val="Strong"/>
          <w:b w:val="0"/>
          <w:bCs w:val="0"/>
        </w:rPr>
        <w:lastRenderedPageBreak/>
        <w:t>*</w:t>
      </w:r>
      <w:r w:rsidRPr="00F10DE5">
        <w:rPr>
          <w:rStyle w:val="Strong"/>
          <w:b w:val="0"/>
        </w:rPr>
        <w:t xml:space="preserve"> Starting Dose</w:t>
      </w:r>
    </w:p>
    <w:p w14:paraId="56B01F59" w14:textId="77777777" w:rsidR="0002611A" w:rsidRPr="0002611A" w:rsidRDefault="0002611A" w:rsidP="0002611A">
      <w:pPr>
        <w:ind w:left="1440"/>
        <w:rPr>
          <w:rStyle w:val="Strong"/>
        </w:rPr>
      </w:pPr>
    </w:p>
    <w:p w14:paraId="560C7C16" w14:textId="4B7D0A69" w:rsidR="003621F4" w:rsidRPr="00CB75B8" w:rsidRDefault="00F237A1" w:rsidP="003C0198">
      <w:pPr>
        <w:pStyle w:val="Heading3"/>
      </w:pPr>
      <w:r w:rsidRPr="00CB75B8">
        <w:t>Intervention/Agent A</w:t>
      </w:r>
      <w:r w:rsidR="007A18E9" w:rsidRPr="00CB75B8">
        <w:t xml:space="preserve"> </w:t>
      </w:r>
    </w:p>
    <w:p w14:paraId="22CD13F0" w14:textId="20FEABDA" w:rsidR="003621F4" w:rsidRPr="00EF3A64" w:rsidRDefault="00F237A1" w:rsidP="00D732FE">
      <w:pPr>
        <w:ind w:left="1800" w:hanging="360"/>
        <w:rPr>
          <w:rStyle w:val="Strong"/>
          <w:b w:val="0"/>
          <w:i/>
          <w:color w:val="3333FF"/>
        </w:rPr>
      </w:pPr>
      <w:r w:rsidRPr="00EF3A64">
        <w:rPr>
          <w:rStyle w:val="Strong"/>
          <w:b w:val="0"/>
          <w:i/>
          <w:color w:val="3333FF"/>
        </w:rPr>
        <w:t>Describe the intervention in detail, including the following:</w:t>
      </w:r>
    </w:p>
    <w:p w14:paraId="65E87A05" w14:textId="037CC1FA" w:rsidR="00F237A1" w:rsidRPr="00EF3A64" w:rsidRDefault="00F237A1" w:rsidP="00D732FE">
      <w:pPr>
        <w:pStyle w:val="ListParagraph"/>
        <w:numPr>
          <w:ilvl w:val="0"/>
          <w:numId w:val="56"/>
        </w:numPr>
        <w:ind w:left="2160"/>
        <w:rPr>
          <w:rStyle w:val="Strong"/>
          <w:b w:val="0"/>
          <w:i/>
          <w:color w:val="3333FF"/>
        </w:rPr>
      </w:pPr>
      <w:r w:rsidRPr="00EF3A64">
        <w:rPr>
          <w:rStyle w:val="Strong"/>
          <w:b w:val="0"/>
          <w:i/>
          <w:color w:val="3333FF"/>
        </w:rPr>
        <w:t>Dose/route/schedule (if using cycles, define “cycle” for your trial)</w:t>
      </w:r>
    </w:p>
    <w:p w14:paraId="7EFD0F96" w14:textId="4DE5719B" w:rsidR="00F237A1" w:rsidRPr="00EF3A64" w:rsidRDefault="00F237A1" w:rsidP="00D732FE">
      <w:pPr>
        <w:pStyle w:val="ListParagraph"/>
        <w:numPr>
          <w:ilvl w:val="0"/>
          <w:numId w:val="56"/>
        </w:numPr>
        <w:ind w:left="2160"/>
        <w:rPr>
          <w:rStyle w:val="Strong"/>
          <w:b w:val="0"/>
          <w:i/>
          <w:color w:val="3333FF"/>
        </w:rPr>
      </w:pPr>
      <w:r w:rsidRPr="00EF3A64">
        <w:rPr>
          <w:rStyle w:val="Strong"/>
          <w:b w:val="0"/>
          <w:i/>
          <w:color w:val="3333FF"/>
        </w:rPr>
        <w:t>Instructions for patients (if self-administered) or clinical staff (e.g. how to monitor)</w:t>
      </w:r>
    </w:p>
    <w:p w14:paraId="642A3FF4" w14:textId="06CB01AE" w:rsidR="00F237A1" w:rsidRPr="00EF3A64" w:rsidRDefault="00F237A1" w:rsidP="00D732FE">
      <w:pPr>
        <w:pStyle w:val="ListParagraph"/>
        <w:numPr>
          <w:ilvl w:val="0"/>
          <w:numId w:val="56"/>
        </w:numPr>
        <w:ind w:left="2160"/>
        <w:rPr>
          <w:rStyle w:val="Strong"/>
          <w:b w:val="0"/>
          <w:i/>
          <w:color w:val="3333FF"/>
        </w:rPr>
      </w:pPr>
      <w:r w:rsidRPr="00EF3A64">
        <w:rPr>
          <w:rStyle w:val="Strong"/>
          <w:b w:val="0"/>
          <w:i/>
          <w:color w:val="3333FF"/>
        </w:rPr>
        <w:t xml:space="preserve">Any required or recommended supportive care medications (include dose(s), </w:t>
      </w:r>
      <w:r w:rsidR="0002611A" w:rsidRPr="00EF3A64">
        <w:rPr>
          <w:rStyle w:val="Strong"/>
          <w:b w:val="0"/>
          <w:i/>
          <w:color w:val="3333FF"/>
        </w:rPr>
        <w:t xml:space="preserve">instructions for how/when to administer, criteria for administration, </w:t>
      </w:r>
      <w:r w:rsidR="00196CAC" w:rsidRPr="00EF3A64">
        <w:rPr>
          <w:rStyle w:val="Strong"/>
          <w:b w:val="0"/>
          <w:i/>
          <w:color w:val="3333FF"/>
        </w:rPr>
        <w:t>etc.</w:t>
      </w:r>
      <w:r w:rsidR="0002611A" w:rsidRPr="00EF3A64">
        <w:rPr>
          <w:rStyle w:val="Strong"/>
          <w:b w:val="0"/>
          <w:i/>
          <w:color w:val="3333FF"/>
        </w:rPr>
        <w:t>)</w:t>
      </w:r>
    </w:p>
    <w:p w14:paraId="655CC2D3" w14:textId="0B7B674D" w:rsidR="0002611A" w:rsidRPr="00EF3A64" w:rsidRDefault="00DC4DDF" w:rsidP="00D732FE">
      <w:pPr>
        <w:pStyle w:val="ListParagraph"/>
        <w:numPr>
          <w:ilvl w:val="0"/>
          <w:numId w:val="56"/>
        </w:numPr>
        <w:ind w:left="2160"/>
        <w:rPr>
          <w:rStyle w:val="Strong"/>
          <w:b w:val="0"/>
          <w:i/>
          <w:color w:val="3333FF"/>
        </w:rPr>
      </w:pPr>
      <w:r w:rsidRPr="00EF3A64">
        <w:rPr>
          <w:rStyle w:val="Strong"/>
          <w:b w:val="0"/>
          <w:i/>
          <w:color w:val="3333FF"/>
        </w:rPr>
        <w:t>Methods for tracking compliance (e.g. pill diary</w:t>
      </w:r>
      <w:r w:rsidR="00196CAC">
        <w:rPr>
          <w:rStyle w:val="Strong"/>
          <w:b w:val="0"/>
          <w:i/>
          <w:color w:val="3333FF"/>
        </w:rPr>
        <w:t>-if using a pill diary, this must be created and IRB approved</w:t>
      </w:r>
      <w:r w:rsidRPr="00EF3A64">
        <w:rPr>
          <w:rStyle w:val="Strong"/>
          <w:b w:val="0"/>
          <w:i/>
          <w:color w:val="3333FF"/>
        </w:rPr>
        <w:t>)</w:t>
      </w:r>
    </w:p>
    <w:p w14:paraId="30EA2C2E" w14:textId="50A27D00" w:rsidR="00DC4DDF" w:rsidRPr="00EF3A64" w:rsidRDefault="00DC4DDF" w:rsidP="00D732FE">
      <w:pPr>
        <w:pStyle w:val="ListParagraph"/>
        <w:numPr>
          <w:ilvl w:val="0"/>
          <w:numId w:val="56"/>
        </w:numPr>
        <w:ind w:left="2160"/>
        <w:rPr>
          <w:rStyle w:val="Strong"/>
          <w:b w:val="0"/>
          <w:i/>
          <w:color w:val="3333FF"/>
        </w:rPr>
      </w:pPr>
      <w:r w:rsidRPr="00EF3A64">
        <w:rPr>
          <w:rStyle w:val="Strong"/>
          <w:b w:val="0"/>
          <w:i/>
          <w:color w:val="3333FF"/>
        </w:rPr>
        <w:t>Instructions regarding skipped or missed doses</w:t>
      </w:r>
    </w:p>
    <w:p w14:paraId="3271F91B" w14:textId="750C385A" w:rsidR="00636B29" w:rsidRPr="00EF3A64" w:rsidRDefault="00636B29" w:rsidP="00D732FE">
      <w:pPr>
        <w:pStyle w:val="ListParagraph"/>
        <w:numPr>
          <w:ilvl w:val="0"/>
          <w:numId w:val="56"/>
        </w:numPr>
        <w:ind w:left="2160"/>
        <w:rPr>
          <w:rStyle w:val="Strong"/>
          <w:b w:val="0"/>
          <w:i/>
          <w:color w:val="3333FF"/>
        </w:rPr>
      </w:pPr>
      <w:r w:rsidRPr="00EF3A64">
        <w:rPr>
          <w:rStyle w:val="Strong"/>
          <w:b w:val="0"/>
          <w:i/>
          <w:color w:val="3333FF"/>
        </w:rPr>
        <w:t>Infusion lengths including windows</w:t>
      </w:r>
    </w:p>
    <w:p w14:paraId="596E3C4D" w14:textId="6C26CF72" w:rsidR="00636B29" w:rsidRDefault="00636B29" w:rsidP="00D732FE">
      <w:pPr>
        <w:pStyle w:val="ListParagraph"/>
        <w:numPr>
          <w:ilvl w:val="0"/>
          <w:numId w:val="56"/>
        </w:numPr>
        <w:ind w:left="2160"/>
        <w:rPr>
          <w:rStyle w:val="Strong"/>
          <w:b w:val="0"/>
          <w:i/>
          <w:color w:val="3333FF"/>
        </w:rPr>
      </w:pPr>
      <w:r w:rsidRPr="00EF3A64">
        <w:rPr>
          <w:rStyle w:val="Strong"/>
          <w:b w:val="0"/>
          <w:i/>
          <w:color w:val="3333FF"/>
        </w:rPr>
        <w:t>Any required parameters for receiving treatment (i.e. on day 1 of each cycle)</w:t>
      </w:r>
    </w:p>
    <w:p w14:paraId="5BC85333" w14:textId="2F2CA54B" w:rsidR="008A477B" w:rsidRPr="00EF3A64" w:rsidRDefault="008A477B" w:rsidP="00D732FE">
      <w:pPr>
        <w:pStyle w:val="ListParagraph"/>
        <w:numPr>
          <w:ilvl w:val="0"/>
          <w:numId w:val="56"/>
        </w:numPr>
        <w:ind w:left="2160"/>
        <w:rPr>
          <w:rStyle w:val="Strong"/>
          <w:b w:val="0"/>
          <w:i/>
          <w:color w:val="3333FF"/>
        </w:rPr>
      </w:pPr>
      <w:r>
        <w:rPr>
          <w:rStyle w:val="Strong"/>
          <w:b w:val="0"/>
          <w:i/>
          <w:color w:val="3333FF"/>
        </w:rPr>
        <w:t>Any required parameters for resuming treatment</w:t>
      </w:r>
    </w:p>
    <w:p w14:paraId="04D73F42" w14:textId="77777777" w:rsidR="00DC4DDF" w:rsidRPr="00F237A1" w:rsidRDefault="00DC4DDF" w:rsidP="00DC4DDF">
      <w:pPr>
        <w:pStyle w:val="ListParagraph"/>
        <w:ind w:left="2520"/>
        <w:rPr>
          <w:rStyle w:val="Strong"/>
        </w:rPr>
      </w:pPr>
    </w:p>
    <w:p w14:paraId="68BC8EA2" w14:textId="4EC65022" w:rsidR="00140BB1" w:rsidRDefault="00DC4DDF" w:rsidP="003C0198">
      <w:pPr>
        <w:pStyle w:val="Heading3"/>
      </w:pPr>
      <w:r>
        <w:t>Intervention/Agent B</w:t>
      </w:r>
      <w:r w:rsidR="0078122E" w:rsidRPr="0078122E">
        <w:t xml:space="preserve"> </w:t>
      </w:r>
    </w:p>
    <w:p w14:paraId="1836AC6C" w14:textId="320E0EE6" w:rsidR="00196CAC" w:rsidRPr="00196CAC" w:rsidRDefault="008A477B" w:rsidP="003C0198">
      <w:pPr>
        <w:pStyle w:val="Heading3"/>
      </w:pPr>
      <w:r>
        <w:t>Intervention/Agent C</w:t>
      </w:r>
    </w:p>
    <w:p w14:paraId="43F8F786" w14:textId="407B2EE7" w:rsidR="00140BB1" w:rsidRDefault="00DC4DDF" w:rsidP="00751752">
      <w:pPr>
        <w:pStyle w:val="Heading2"/>
      </w:pPr>
      <w:bookmarkStart w:id="145" w:name="_Toc3994850"/>
      <w:bookmarkStart w:id="146" w:name="_Toc395019471"/>
      <w:bookmarkStart w:id="147" w:name="_Toc10040174"/>
      <w:bookmarkEnd w:id="145"/>
      <w:r w:rsidRPr="004D1B03">
        <w:t>Phase I Dose Escalation Scheme</w:t>
      </w:r>
      <w:bookmarkEnd w:id="146"/>
      <w:bookmarkEnd w:id="147"/>
    </w:p>
    <w:p w14:paraId="249F6E2D" w14:textId="0273A419" w:rsidR="00140BB1" w:rsidRPr="00EF3A64" w:rsidRDefault="00DC4DDF" w:rsidP="00D732FE">
      <w:pPr>
        <w:ind w:left="720"/>
        <w:rPr>
          <w:rStyle w:val="Strong"/>
          <w:b w:val="0"/>
          <w:i/>
          <w:color w:val="3333FF"/>
        </w:rPr>
      </w:pPr>
      <w:r w:rsidRPr="00EF3A64">
        <w:rPr>
          <w:rStyle w:val="Strong"/>
          <w:b w:val="0"/>
          <w:i/>
          <w:color w:val="3333FF"/>
        </w:rPr>
        <w:t>Remove this section &amp; re-number others if this does not apply to your trial.</w:t>
      </w:r>
    </w:p>
    <w:p w14:paraId="16DA237B" w14:textId="77777777" w:rsidR="00E01056" w:rsidRPr="00EF3A64" w:rsidRDefault="00E01056" w:rsidP="00D732FE">
      <w:pPr>
        <w:ind w:left="720"/>
        <w:rPr>
          <w:rStyle w:val="Strong"/>
          <w:b w:val="0"/>
          <w:color w:val="3333FF"/>
        </w:rPr>
      </w:pPr>
    </w:p>
    <w:p w14:paraId="68D73E56" w14:textId="1FE4AD52" w:rsidR="00F8570D" w:rsidRPr="00EF3A64" w:rsidRDefault="00F8570D" w:rsidP="00D732FE">
      <w:pPr>
        <w:ind w:left="720"/>
        <w:rPr>
          <w:rStyle w:val="Strong"/>
          <w:b w:val="0"/>
          <w:i/>
          <w:color w:val="3333FF"/>
        </w:rPr>
      </w:pPr>
      <w:r w:rsidRPr="00EF3A64">
        <w:rPr>
          <w:rStyle w:val="Strong"/>
          <w:b w:val="0"/>
          <w:i/>
          <w:color w:val="3333FF"/>
        </w:rPr>
        <w:t xml:space="preserve">Studies with a Phase I portion may incorporate one of several statistical designs for dose escalation. Please consult with the assigned statistician on your study to determine what design is appropriate, and see separate attachment for example language.  </w:t>
      </w:r>
    </w:p>
    <w:p w14:paraId="22D9DA2A" w14:textId="77777777" w:rsidR="00F8570D" w:rsidRPr="00EF3A64" w:rsidRDefault="00F8570D" w:rsidP="00D732FE">
      <w:pPr>
        <w:ind w:left="720"/>
        <w:rPr>
          <w:rStyle w:val="Strong"/>
          <w:b w:val="0"/>
          <w:color w:val="3333FF"/>
        </w:rPr>
      </w:pPr>
    </w:p>
    <w:p w14:paraId="70994DD1" w14:textId="77777777" w:rsidR="00E01056" w:rsidRPr="00EF3A64" w:rsidRDefault="00E01056" w:rsidP="00D732FE">
      <w:pPr>
        <w:ind w:left="720"/>
        <w:rPr>
          <w:rStyle w:val="Strong"/>
          <w:b w:val="0"/>
          <w:i/>
          <w:color w:val="3333FF"/>
        </w:rPr>
      </w:pPr>
      <w:r w:rsidRPr="00EF3A64">
        <w:rPr>
          <w:rStyle w:val="Strong"/>
          <w:b w:val="0"/>
          <w:i/>
          <w:color w:val="3333FF"/>
        </w:rPr>
        <w:t>Key items to include in this section:</w:t>
      </w:r>
    </w:p>
    <w:p w14:paraId="65092669" w14:textId="0107A91F" w:rsidR="00E01056" w:rsidRPr="00EF3A64" w:rsidRDefault="00E01056" w:rsidP="00D732FE">
      <w:pPr>
        <w:pStyle w:val="ListParagraph"/>
        <w:numPr>
          <w:ilvl w:val="0"/>
          <w:numId w:val="57"/>
        </w:numPr>
        <w:ind w:left="1440"/>
        <w:rPr>
          <w:rStyle w:val="Strong"/>
          <w:b w:val="0"/>
          <w:i/>
          <w:color w:val="3333FF"/>
        </w:rPr>
      </w:pPr>
      <w:r w:rsidRPr="00EF3A64">
        <w:rPr>
          <w:rStyle w:val="Strong"/>
          <w:b w:val="0"/>
          <w:i/>
          <w:color w:val="3333FF"/>
        </w:rPr>
        <w:t>S</w:t>
      </w:r>
      <w:r w:rsidR="00C75436" w:rsidRPr="00EF3A64">
        <w:rPr>
          <w:rStyle w:val="Strong"/>
          <w:b w:val="0"/>
          <w:i/>
          <w:color w:val="3333FF"/>
        </w:rPr>
        <w:t>tate the starting dose</w:t>
      </w:r>
      <w:r w:rsidR="00EC3BF3" w:rsidRPr="00EF3A64">
        <w:rPr>
          <w:rStyle w:val="Strong"/>
          <w:b w:val="0"/>
          <w:i/>
          <w:color w:val="3333FF"/>
        </w:rPr>
        <w:t>(s)</w:t>
      </w:r>
      <w:r w:rsidR="00C75436" w:rsidRPr="00EF3A64">
        <w:rPr>
          <w:rStyle w:val="Strong"/>
          <w:b w:val="0"/>
          <w:i/>
          <w:color w:val="3333FF"/>
        </w:rPr>
        <w:t xml:space="preserve"> of the agent</w:t>
      </w:r>
      <w:r w:rsidR="00EC3BF3" w:rsidRPr="00EF3A64">
        <w:rPr>
          <w:rStyle w:val="Strong"/>
          <w:b w:val="0"/>
          <w:i/>
          <w:color w:val="3333FF"/>
        </w:rPr>
        <w:t>(s)</w:t>
      </w:r>
      <w:r w:rsidR="00C75436" w:rsidRPr="00EF3A64">
        <w:rPr>
          <w:rStyle w:val="Strong"/>
          <w:b w:val="0"/>
          <w:i/>
          <w:color w:val="3333FF"/>
        </w:rPr>
        <w:t>/drug</w:t>
      </w:r>
      <w:r w:rsidR="00EC3BF3" w:rsidRPr="00EF3A64">
        <w:rPr>
          <w:rStyle w:val="Strong"/>
          <w:b w:val="0"/>
          <w:i/>
          <w:color w:val="3333FF"/>
        </w:rPr>
        <w:t>(s)</w:t>
      </w:r>
      <w:r w:rsidRPr="00EF3A64">
        <w:rPr>
          <w:rStyle w:val="Strong"/>
          <w:b w:val="0"/>
          <w:i/>
          <w:color w:val="3333FF"/>
        </w:rPr>
        <w:t>.</w:t>
      </w:r>
    </w:p>
    <w:p w14:paraId="3D56B3EE" w14:textId="77777777" w:rsidR="00EC3BF3" w:rsidRPr="00EF3A64" w:rsidRDefault="00EC3BF3" w:rsidP="00D732FE">
      <w:pPr>
        <w:pStyle w:val="ListParagraph"/>
        <w:numPr>
          <w:ilvl w:val="0"/>
          <w:numId w:val="57"/>
        </w:numPr>
        <w:ind w:left="1440"/>
        <w:rPr>
          <w:rStyle w:val="Strong"/>
          <w:b w:val="0"/>
          <w:i/>
          <w:color w:val="3333FF"/>
        </w:rPr>
      </w:pPr>
      <w:r w:rsidRPr="00EF3A64">
        <w:rPr>
          <w:rStyle w:val="Strong"/>
          <w:b w:val="0"/>
          <w:i/>
          <w:color w:val="3333FF"/>
        </w:rPr>
        <w:t xml:space="preserve">Explain escalation/de-escalation rules for each agent/drug (or indicate if certain agents/drugs are kept constant). </w:t>
      </w:r>
      <w:r w:rsidRPr="00EF3A64">
        <w:rPr>
          <w:rStyle w:val="Strong"/>
          <w:b w:val="0"/>
          <w:i/>
          <w:color w:val="3333FF"/>
          <w:u w:val="single"/>
        </w:rPr>
        <w:t>Please note that escalation of only one drug at each dose level is recommended</w:t>
      </w:r>
      <w:r w:rsidRPr="00EF3A64">
        <w:rPr>
          <w:rStyle w:val="Strong"/>
          <w:b w:val="0"/>
          <w:i/>
          <w:color w:val="3333FF"/>
        </w:rPr>
        <w:t>.</w:t>
      </w:r>
    </w:p>
    <w:p w14:paraId="2D09A81D" w14:textId="304AEE5F" w:rsidR="00EC3BF3" w:rsidRPr="00EF3A64" w:rsidRDefault="00EC3BF3" w:rsidP="00D732FE">
      <w:pPr>
        <w:pStyle w:val="ListParagraph"/>
        <w:numPr>
          <w:ilvl w:val="0"/>
          <w:numId w:val="57"/>
        </w:numPr>
        <w:ind w:left="1440"/>
        <w:rPr>
          <w:rStyle w:val="Strong"/>
          <w:b w:val="0"/>
          <w:i/>
          <w:color w:val="3333FF"/>
        </w:rPr>
      </w:pPr>
      <w:r w:rsidRPr="00EF3A64">
        <w:rPr>
          <w:rStyle w:val="Strong"/>
          <w:b w:val="0"/>
          <w:i/>
          <w:color w:val="3333FF"/>
        </w:rPr>
        <w:t>Describe the number of patients to be treated at each level and how a decision about dose escalation or expansion of cohort sizes will be made.</w:t>
      </w:r>
    </w:p>
    <w:p w14:paraId="6B668EEB" w14:textId="77777777" w:rsidR="001B3CB4" w:rsidRPr="00EF3A64" w:rsidRDefault="00EC3BF3" w:rsidP="00D732FE">
      <w:pPr>
        <w:pStyle w:val="ListParagraph"/>
        <w:numPr>
          <w:ilvl w:val="0"/>
          <w:numId w:val="57"/>
        </w:numPr>
        <w:ind w:left="1440"/>
        <w:rPr>
          <w:rStyle w:val="Strong"/>
          <w:b w:val="0"/>
          <w:i/>
          <w:color w:val="3333FF"/>
        </w:rPr>
      </w:pPr>
      <w:r w:rsidRPr="00EF3A64">
        <w:rPr>
          <w:rStyle w:val="Strong"/>
          <w:b w:val="0"/>
          <w:i/>
          <w:color w:val="3333FF"/>
        </w:rPr>
        <w:t>Use tables to illustrate dose levels/cohorts. U</w:t>
      </w:r>
      <w:r w:rsidR="00C75436" w:rsidRPr="00EF3A64">
        <w:rPr>
          <w:rStyle w:val="Strong"/>
          <w:b w:val="0"/>
          <w:i/>
          <w:color w:val="3333FF"/>
        </w:rPr>
        <w:t>se exact dose</w:t>
      </w:r>
      <w:r w:rsidRPr="00EF3A64">
        <w:rPr>
          <w:rStyle w:val="Strong"/>
          <w:b w:val="0"/>
          <w:i/>
          <w:color w:val="3333FF"/>
        </w:rPr>
        <w:t>s</w:t>
      </w:r>
      <w:r w:rsidR="00C75436" w:rsidRPr="00EF3A64">
        <w:rPr>
          <w:rStyle w:val="Strong"/>
          <w:b w:val="0"/>
          <w:i/>
          <w:color w:val="3333FF"/>
        </w:rPr>
        <w:t xml:space="preserve"> rather than percentages.</w:t>
      </w:r>
    </w:p>
    <w:p w14:paraId="3E94359B" w14:textId="77777777" w:rsidR="00452F2B" w:rsidRDefault="001B3CB4" w:rsidP="00D732FE">
      <w:pPr>
        <w:pStyle w:val="ListParagraph"/>
        <w:numPr>
          <w:ilvl w:val="0"/>
          <w:numId w:val="57"/>
        </w:numPr>
        <w:ind w:left="1440"/>
        <w:rPr>
          <w:rStyle w:val="Strong"/>
          <w:b w:val="0"/>
          <w:i/>
          <w:color w:val="3333FF"/>
        </w:rPr>
      </w:pPr>
      <w:r w:rsidRPr="00EF3A64">
        <w:rPr>
          <w:rStyle w:val="Strong"/>
          <w:b w:val="0"/>
          <w:i/>
          <w:color w:val="3333FF"/>
        </w:rPr>
        <w:t>Consult with your biostatistician when designing your dose escalation scheme and rules!</w:t>
      </w:r>
    </w:p>
    <w:p w14:paraId="1D7751E2" w14:textId="77777777" w:rsidR="00452F2B" w:rsidRDefault="00452F2B" w:rsidP="00D732FE">
      <w:pPr>
        <w:ind w:left="720"/>
        <w:rPr>
          <w:rStyle w:val="Strong"/>
          <w:b w:val="0"/>
          <w:i/>
          <w:color w:val="3333FF"/>
        </w:rPr>
      </w:pPr>
    </w:p>
    <w:p w14:paraId="40D6853B" w14:textId="77777777" w:rsidR="00452F2B" w:rsidRDefault="00452F2B" w:rsidP="00D732FE">
      <w:pPr>
        <w:ind w:left="720"/>
      </w:pPr>
      <w:r w:rsidRPr="00E8638A">
        <w:t xml:space="preserve">All </w:t>
      </w:r>
      <w:r>
        <w:t>study teams</w:t>
      </w:r>
      <w:r w:rsidRPr="00E8638A">
        <w:t xml:space="preserve"> are expected to notify the Principal Investigator </w:t>
      </w:r>
      <w:r>
        <w:t xml:space="preserve">and assigned QAM </w:t>
      </w:r>
      <w:r w:rsidRPr="00E8638A">
        <w:t>when a DLT has occurred.</w:t>
      </w:r>
    </w:p>
    <w:p w14:paraId="13528712" w14:textId="00C21276" w:rsidR="00C75436" w:rsidRPr="00452F2B" w:rsidRDefault="00C75436" w:rsidP="00452F2B">
      <w:pPr>
        <w:rPr>
          <w:rStyle w:val="Strong"/>
          <w:b w:val="0"/>
          <w:i/>
          <w:color w:val="3333FF"/>
        </w:rPr>
      </w:pPr>
    </w:p>
    <w:p w14:paraId="7BF1BD4C" w14:textId="05604BE5" w:rsidR="007A18E9" w:rsidRPr="00F43977" w:rsidRDefault="001B3CB4" w:rsidP="003C0198">
      <w:pPr>
        <w:pStyle w:val="Heading3"/>
      </w:pPr>
      <w:bookmarkStart w:id="148" w:name="_Toc1130576"/>
      <w:bookmarkStart w:id="149" w:name="_Toc1130577"/>
      <w:bookmarkStart w:id="150" w:name="_Toc1130578"/>
      <w:bookmarkStart w:id="151" w:name="_Toc1130579"/>
      <w:bookmarkStart w:id="152" w:name="_Toc1130580"/>
      <w:bookmarkStart w:id="153" w:name="_Toc1130616"/>
      <w:bookmarkStart w:id="154" w:name="_Toc1130617"/>
      <w:bookmarkStart w:id="155" w:name="_Toc1130620"/>
      <w:bookmarkStart w:id="156" w:name="_Toc1130621"/>
      <w:bookmarkStart w:id="157" w:name="_Toc1130625"/>
      <w:bookmarkStart w:id="158" w:name="_Toc239832365"/>
      <w:bookmarkStart w:id="159" w:name="_Toc239832452"/>
      <w:bookmarkStart w:id="160" w:name="_Toc239839015"/>
      <w:bookmarkStart w:id="161" w:name="_Toc239839307"/>
      <w:bookmarkStart w:id="162" w:name="_Toc239839427"/>
      <w:bookmarkStart w:id="163" w:name="_Toc239840536"/>
      <w:bookmarkStart w:id="164" w:name="_Toc239840893"/>
      <w:bookmarkEnd w:id="148"/>
      <w:bookmarkEnd w:id="149"/>
      <w:bookmarkEnd w:id="150"/>
      <w:bookmarkEnd w:id="151"/>
      <w:bookmarkEnd w:id="152"/>
      <w:bookmarkEnd w:id="153"/>
      <w:bookmarkEnd w:id="154"/>
      <w:bookmarkEnd w:id="155"/>
      <w:bookmarkEnd w:id="156"/>
      <w:bookmarkEnd w:id="157"/>
      <w:r>
        <w:t>Definitions</w:t>
      </w:r>
      <w:r w:rsidR="00DA5101" w:rsidRPr="008F29F4">
        <w:rPr>
          <w:color w:val="0000FF"/>
        </w:rPr>
        <w:tab/>
      </w:r>
      <w:r w:rsidR="00DA5101" w:rsidRPr="008F29F4">
        <w:rPr>
          <w:color w:val="0000FF"/>
        </w:rPr>
        <w:tab/>
      </w:r>
    </w:p>
    <w:p w14:paraId="7E482480" w14:textId="50C72A1A" w:rsidR="001B3CB4" w:rsidRPr="00EF3A64" w:rsidRDefault="00F43977" w:rsidP="00D732FE">
      <w:pPr>
        <w:ind w:left="1440"/>
        <w:rPr>
          <w:i/>
          <w:color w:val="3333FF"/>
        </w:rPr>
      </w:pPr>
      <w:r w:rsidRPr="00EF3A64">
        <w:rPr>
          <w:i/>
          <w:color w:val="3333FF"/>
        </w:rPr>
        <w:lastRenderedPageBreak/>
        <w:t xml:space="preserve">Tips </w:t>
      </w:r>
      <w:r w:rsidR="001B3CB4" w:rsidRPr="00EF3A64">
        <w:rPr>
          <w:i/>
          <w:color w:val="3333FF"/>
        </w:rPr>
        <w:t>to consider:</w:t>
      </w:r>
    </w:p>
    <w:p w14:paraId="7BA27AB6" w14:textId="477B2D79" w:rsidR="001B3CB4" w:rsidRPr="00EF3A64" w:rsidRDefault="001B3CB4" w:rsidP="003D41FA">
      <w:pPr>
        <w:pStyle w:val="ListParagraph"/>
        <w:numPr>
          <w:ilvl w:val="0"/>
          <w:numId w:val="58"/>
        </w:numPr>
        <w:ind w:left="2160"/>
        <w:rPr>
          <w:rStyle w:val="Strong"/>
          <w:b w:val="0"/>
          <w:i/>
          <w:color w:val="3333FF"/>
        </w:rPr>
      </w:pPr>
      <w:r w:rsidRPr="00EF3A64">
        <w:rPr>
          <w:rStyle w:val="Strong"/>
          <w:b w:val="0"/>
          <w:i/>
          <w:color w:val="3333FF"/>
        </w:rPr>
        <w:t>Define the period during which patients will be evaluating for dose-limiting toxicities (DLT period).</w:t>
      </w:r>
    </w:p>
    <w:p w14:paraId="234A8EE1" w14:textId="1A303D0D" w:rsidR="001B3CB4" w:rsidRPr="00EF3A64" w:rsidRDefault="001B3CB4" w:rsidP="003D41FA">
      <w:pPr>
        <w:pStyle w:val="ListParagraph"/>
        <w:numPr>
          <w:ilvl w:val="0"/>
          <w:numId w:val="58"/>
        </w:numPr>
        <w:ind w:left="2160"/>
        <w:rPr>
          <w:rStyle w:val="Strong"/>
          <w:b w:val="0"/>
          <w:i/>
          <w:color w:val="3333FF"/>
        </w:rPr>
      </w:pPr>
      <w:r w:rsidRPr="00EF3A64">
        <w:rPr>
          <w:rStyle w:val="Strong"/>
          <w:b w:val="0"/>
          <w:i/>
          <w:color w:val="3333FF"/>
        </w:rPr>
        <w:t xml:space="preserve">Describe how DLTs will be evaluated (e.g. per CTCAE v </w:t>
      </w:r>
      <w:r w:rsidR="00755355" w:rsidRPr="00EF3A64">
        <w:rPr>
          <w:rStyle w:val="Strong"/>
          <w:b w:val="0"/>
          <w:i/>
          <w:color w:val="3333FF"/>
        </w:rPr>
        <w:t>5.0</w:t>
      </w:r>
      <w:r w:rsidRPr="00EF3A64">
        <w:rPr>
          <w:rStyle w:val="Strong"/>
          <w:b w:val="0"/>
          <w:i/>
          <w:color w:val="3333FF"/>
        </w:rPr>
        <w:t xml:space="preserve"> criteria or other).</w:t>
      </w:r>
    </w:p>
    <w:p w14:paraId="7E5823D4" w14:textId="77777777" w:rsidR="001B3CB4" w:rsidRPr="00EF3A64" w:rsidRDefault="001B3CB4" w:rsidP="003D41FA">
      <w:pPr>
        <w:pStyle w:val="ListParagraph"/>
        <w:numPr>
          <w:ilvl w:val="0"/>
          <w:numId w:val="58"/>
        </w:numPr>
        <w:ind w:left="2160"/>
        <w:rPr>
          <w:rStyle w:val="Strong"/>
          <w:b w:val="0"/>
          <w:i/>
          <w:color w:val="3333FF"/>
        </w:rPr>
      </w:pPr>
      <w:r w:rsidRPr="00EF3A64">
        <w:rPr>
          <w:rStyle w:val="Strong"/>
          <w:b w:val="0"/>
          <w:i/>
          <w:color w:val="3333FF"/>
        </w:rPr>
        <w:t xml:space="preserve">Indicate whether or not toxicities must be related to study therapy to be labeled DLT (generally DLTs are defined as toxicities attributed to study therapy, but in some cases there may be exceptions to this). </w:t>
      </w:r>
    </w:p>
    <w:p w14:paraId="2450E5E1" w14:textId="02D6C49F" w:rsidR="001B3CB4" w:rsidRPr="00EF3A64" w:rsidRDefault="001B3CB4" w:rsidP="003D41FA">
      <w:pPr>
        <w:pStyle w:val="ListParagraph"/>
        <w:numPr>
          <w:ilvl w:val="0"/>
          <w:numId w:val="58"/>
        </w:numPr>
        <w:ind w:left="2160"/>
        <w:rPr>
          <w:rStyle w:val="Strong"/>
          <w:b w:val="0"/>
          <w:i/>
          <w:color w:val="3333FF"/>
        </w:rPr>
      </w:pPr>
      <w:r w:rsidRPr="00EF3A64">
        <w:rPr>
          <w:rStyle w:val="Strong"/>
          <w:b w:val="0"/>
          <w:i/>
          <w:color w:val="3333FF"/>
        </w:rPr>
        <w:t>Provide an explicit definition of what constitutes a DLT:</w:t>
      </w:r>
    </w:p>
    <w:p w14:paraId="4D904B54" w14:textId="1BEFCFC0" w:rsidR="001B3CB4" w:rsidRPr="00EF3A64" w:rsidRDefault="001B3CB4" w:rsidP="003D41FA">
      <w:pPr>
        <w:pStyle w:val="ListParagraph"/>
        <w:numPr>
          <w:ilvl w:val="1"/>
          <w:numId w:val="58"/>
        </w:numPr>
        <w:ind w:left="2520"/>
        <w:rPr>
          <w:rStyle w:val="Strong"/>
          <w:b w:val="0"/>
          <w:i/>
          <w:color w:val="3333FF"/>
        </w:rPr>
      </w:pPr>
      <w:r w:rsidRPr="00EF3A64">
        <w:rPr>
          <w:rStyle w:val="Strong"/>
          <w:b w:val="0"/>
          <w:i/>
          <w:color w:val="3333FF"/>
        </w:rPr>
        <w:t>Types or categories of toxicities (e.g. hematologic vs. non-hematologic)</w:t>
      </w:r>
    </w:p>
    <w:p w14:paraId="10F353CF" w14:textId="03C79099" w:rsidR="001B3CB4" w:rsidRPr="00EF3A64" w:rsidRDefault="001B3CB4" w:rsidP="003D41FA">
      <w:pPr>
        <w:pStyle w:val="ListParagraph"/>
        <w:numPr>
          <w:ilvl w:val="1"/>
          <w:numId w:val="58"/>
        </w:numPr>
        <w:ind w:left="2520"/>
        <w:rPr>
          <w:rStyle w:val="Strong"/>
          <w:b w:val="0"/>
          <w:i/>
          <w:color w:val="3333FF"/>
        </w:rPr>
      </w:pPr>
      <w:r w:rsidRPr="00EF3A64">
        <w:rPr>
          <w:rStyle w:val="Strong"/>
          <w:b w:val="0"/>
          <w:i/>
          <w:color w:val="3333FF"/>
        </w:rPr>
        <w:t>Grades (e.g. “any ≥ Grade 4”)</w:t>
      </w:r>
    </w:p>
    <w:p w14:paraId="36BCCB7D" w14:textId="77777777" w:rsidR="001B3CB4" w:rsidRPr="00EF3A64" w:rsidRDefault="001B3CB4" w:rsidP="003D41FA">
      <w:pPr>
        <w:pStyle w:val="ListParagraph"/>
        <w:numPr>
          <w:ilvl w:val="1"/>
          <w:numId w:val="58"/>
        </w:numPr>
        <w:ind w:left="2520"/>
        <w:rPr>
          <w:rStyle w:val="Strong"/>
          <w:b w:val="0"/>
          <w:i/>
          <w:color w:val="3333FF"/>
        </w:rPr>
      </w:pPr>
      <w:r w:rsidRPr="00EF3A64">
        <w:rPr>
          <w:rStyle w:val="Strong"/>
          <w:b w:val="0"/>
          <w:i/>
          <w:color w:val="3333FF"/>
        </w:rPr>
        <w:t xml:space="preserve">Duration of events (e.g. “persisting for ≥ 1 week”) </w:t>
      </w:r>
    </w:p>
    <w:p w14:paraId="166370E8" w14:textId="052EB1C5" w:rsidR="001B3CB4" w:rsidRPr="00EF3A64" w:rsidRDefault="001B3CB4" w:rsidP="003D41FA">
      <w:pPr>
        <w:pStyle w:val="ListParagraph"/>
        <w:numPr>
          <w:ilvl w:val="1"/>
          <w:numId w:val="58"/>
        </w:numPr>
        <w:ind w:left="2520"/>
        <w:rPr>
          <w:rStyle w:val="Strong"/>
          <w:b w:val="0"/>
          <w:i/>
          <w:color w:val="3333FF"/>
        </w:rPr>
      </w:pPr>
      <w:r w:rsidRPr="00EF3A64">
        <w:rPr>
          <w:rStyle w:val="Strong"/>
          <w:b w:val="0"/>
          <w:i/>
          <w:color w:val="3333FF"/>
        </w:rPr>
        <w:t xml:space="preserve">Clearly list any exceptions to the DLT definition (e.g. “any ≥ Grade 3 non-hematologic toxicity </w:t>
      </w:r>
      <w:r w:rsidRPr="00EF3A64">
        <w:rPr>
          <w:rStyle w:val="Strong"/>
          <w:b w:val="0"/>
          <w:i/>
          <w:color w:val="3333FF"/>
          <w:u w:val="single"/>
        </w:rPr>
        <w:t>except for alopecia any grade</w:t>
      </w:r>
      <w:r w:rsidRPr="00EF3A64">
        <w:rPr>
          <w:rStyle w:val="Strong"/>
          <w:b w:val="0"/>
          <w:i/>
          <w:color w:val="3333FF"/>
        </w:rPr>
        <w:t>”).</w:t>
      </w:r>
    </w:p>
    <w:p w14:paraId="7A0366C9" w14:textId="11BC9337" w:rsidR="00D0288F" w:rsidRPr="00EF3A64" w:rsidRDefault="001B3CB4" w:rsidP="003D41FA">
      <w:pPr>
        <w:pStyle w:val="ListParagraph"/>
        <w:numPr>
          <w:ilvl w:val="0"/>
          <w:numId w:val="58"/>
        </w:numPr>
        <w:ind w:left="2160"/>
        <w:rPr>
          <w:i/>
          <w:color w:val="3333FF"/>
        </w:rPr>
      </w:pPr>
      <w:r w:rsidRPr="00EF3A64">
        <w:rPr>
          <w:rStyle w:val="Strong"/>
          <w:b w:val="0"/>
          <w:i/>
          <w:color w:val="3333FF"/>
        </w:rPr>
        <w:t>Clearly state the definition of MTD and (if appropriate) how this pertains to phase II (e.g. MTD will be the recommended phase II dose or RP2D).</w:t>
      </w:r>
      <w:bookmarkEnd w:id="158"/>
      <w:bookmarkEnd w:id="159"/>
      <w:bookmarkEnd w:id="160"/>
      <w:bookmarkEnd w:id="161"/>
      <w:bookmarkEnd w:id="162"/>
      <w:bookmarkEnd w:id="163"/>
      <w:bookmarkEnd w:id="164"/>
    </w:p>
    <w:p w14:paraId="62CDAEF4" w14:textId="77777777" w:rsidR="00EE3B29" w:rsidRPr="008F29F4" w:rsidRDefault="00EE3B29" w:rsidP="00081819">
      <w:pPr>
        <w:ind w:left="1440"/>
        <w:rPr>
          <w:rFonts w:cs="Arial"/>
          <w:color w:val="0000FF"/>
          <w:szCs w:val="20"/>
        </w:rPr>
      </w:pPr>
    </w:p>
    <w:p w14:paraId="1368C1D6" w14:textId="7E25CEF0" w:rsidR="001468E5" w:rsidRPr="004D1B03" w:rsidRDefault="004D1B03" w:rsidP="00751752">
      <w:pPr>
        <w:pStyle w:val="Heading2"/>
      </w:pPr>
      <w:bookmarkStart w:id="165" w:name="_Toc239832366"/>
      <w:bookmarkStart w:id="166" w:name="_Toc239832453"/>
      <w:bookmarkStart w:id="167" w:name="_Toc239839016"/>
      <w:bookmarkStart w:id="168" w:name="_Toc239839308"/>
      <w:bookmarkStart w:id="169" w:name="_Toc239839428"/>
      <w:bookmarkStart w:id="170" w:name="_Toc239840537"/>
      <w:bookmarkStart w:id="171" w:name="_Toc239840894"/>
      <w:bookmarkStart w:id="172" w:name="_Toc395019472"/>
      <w:bookmarkStart w:id="173" w:name="_Toc10040175"/>
      <w:r w:rsidRPr="004D1B03">
        <w:t>Toxicity Management &amp;</w:t>
      </w:r>
      <w:r w:rsidR="001468E5" w:rsidRPr="004D1B03">
        <w:t xml:space="preserve"> Dos</w:t>
      </w:r>
      <w:r w:rsidRPr="004D1B03">
        <w:t>e Delays/</w:t>
      </w:r>
      <w:r w:rsidR="001468E5" w:rsidRPr="004D1B03">
        <w:t>Modifications</w:t>
      </w:r>
      <w:bookmarkEnd w:id="165"/>
      <w:bookmarkEnd w:id="166"/>
      <w:bookmarkEnd w:id="167"/>
      <w:bookmarkEnd w:id="168"/>
      <w:bookmarkEnd w:id="169"/>
      <w:bookmarkEnd w:id="170"/>
      <w:bookmarkEnd w:id="171"/>
      <w:bookmarkEnd w:id="172"/>
      <w:bookmarkEnd w:id="173"/>
    </w:p>
    <w:p w14:paraId="06A4FDB5" w14:textId="4F08E09D" w:rsidR="001B3CB4" w:rsidRPr="00EF3A64" w:rsidRDefault="001B3CB4" w:rsidP="00CB7D57">
      <w:pPr>
        <w:ind w:left="720"/>
        <w:rPr>
          <w:i/>
          <w:color w:val="3333FF"/>
        </w:rPr>
      </w:pPr>
      <w:r w:rsidRPr="00EF3A64">
        <w:rPr>
          <w:i/>
          <w:color w:val="3333FF"/>
        </w:rPr>
        <w:t xml:space="preserve">This section should be included in all protocols, including phase I (note that for phase I trials, this </w:t>
      </w:r>
      <w:r w:rsidR="00B65D98" w:rsidRPr="00EF3A64">
        <w:rPr>
          <w:i/>
          <w:color w:val="3333FF"/>
        </w:rPr>
        <w:t xml:space="preserve">usually </w:t>
      </w:r>
      <w:r w:rsidRPr="00EF3A64">
        <w:rPr>
          <w:i/>
          <w:color w:val="3333FF"/>
        </w:rPr>
        <w:t>pertains to management of toxicities that do not meet the criteria of DLT).</w:t>
      </w:r>
    </w:p>
    <w:p w14:paraId="7DF7A694" w14:textId="77777777" w:rsidR="004D1B03" w:rsidRPr="00EF3A64" w:rsidRDefault="004D1B03" w:rsidP="00CB7D57">
      <w:pPr>
        <w:ind w:left="720"/>
        <w:rPr>
          <w:i/>
          <w:color w:val="3333FF"/>
        </w:rPr>
      </w:pPr>
    </w:p>
    <w:p w14:paraId="20BE6C16" w14:textId="1A26E0C4" w:rsidR="004D1B03" w:rsidRPr="00EF3A64" w:rsidRDefault="004D1B03" w:rsidP="00CB7D57">
      <w:pPr>
        <w:ind w:left="720"/>
        <w:rPr>
          <w:i/>
          <w:color w:val="3333FF"/>
        </w:rPr>
      </w:pPr>
      <w:r w:rsidRPr="00EF3A64">
        <w:rPr>
          <w:i/>
          <w:color w:val="3333FF"/>
        </w:rPr>
        <w:t>Things to consider for this section:</w:t>
      </w:r>
    </w:p>
    <w:p w14:paraId="4A2A0B7A" w14:textId="0E11ABBE" w:rsidR="004D1B03" w:rsidRDefault="004D1B03" w:rsidP="00CB7D57">
      <w:pPr>
        <w:pStyle w:val="ListParagraph"/>
        <w:numPr>
          <w:ilvl w:val="0"/>
          <w:numId w:val="59"/>
        </w:numPr>
        <w:ind w:left="1440"/>
        <w:rPr>
          <w:i/>
          <w:color w:val="3333FF"/>
        </w:rPr>
      </w:pPr>
      <w:r w:rsidRPr="00EF3A64">
        <w:rPr>
          <w:i/>
          <w:color w:val="3333FF"/>
        </w:rPr>
        <w:t xml:space="preserve">If more than one drug/agent is administered, provide a detailed description of toxicity grades and course of action for each agent separately. Also explain how to apply dose adjustments </w:t>
      </w:r>
      <w:r w:rsidR="00C514E4" w:rsidRPr="00EF3A64">
        <w:rPr>
          <w:i/>
          <w:color w:val="3333FF"/>
        </w:rPr>
        <w:t xml:space="preserve">in the event that more than one study drug/agent could be responsible for a given toxicity, </w:t>
      </w:r>
      <w:r w:rsidRPr="00EF3A64">
        <w:rPr>
          <w:i/>
          <w:color w:val="3333FF"/>
        </w:rPr>
        <w:t xml:space="preserve">(e.g. “For </w:t>
      </w:r>
      <w:r w:rsidR="00BA1D72" w:rsidRPr="00EF3A64">
        <w:rPr>
          <w:i/>
          <w:color w:val="3333FF"/>
        </w:rPr>
        <w:t>non-</w:t>
      </w:r>
      <w:r w:rsidRPr="00EF3A64">
        <w:rPr>
          <w:i/>
          <w:color w:val="3333FF"/>
        </w:rPr>
        <w:t>hematologic toxicities, adjust Drug B before Drug A”).</w:t>
      </w:r>
    </w:p>
    <w:p w14:paraId="1C3197E3" w14:textId="359C8F58" w:rsidR="00DE49E2" w:rsidRPr="00EF3A64" w:rsidRDefault="00DE49E2" w:rsidP="00CB7D57">
      <w:pPr>
        <w:pStyle w:val="ListParagraph"/>
        <w:numPr>
          <w:ilvl w:val="1"/>
          <w:numId w:val="59"/>
        </w:numPr>
        <w:ind w:left="1800"/>
        <w:rPr>
          <w:i/>
          <w:color w:val="3333FF"/>
        </w:rPr>
      </w:pPr>
      <w:r>
        <w:rPr>
          <w:i/>
          <w:color w:val="3333FF"/>
        </w:rPr>
        <w:t>With this in mind, indicate if certain drug doses should be skipped or delayed and how the remaining agents/interventions should continue</w:t>
      </w:r>
    </w:p>
    <w:p w14:paraId="508A36B1" w14:textId="5B8C4429" w:rsidR="004D1B03" w:rsidRPr="00EF3A64" w:rsidRDefault="004D1B03" w:rsidP="00CB7D57">
      <w:pPr>
        <w:pStyle w:val="ListParagraph"/>
        <w:numPr>
          <w:ilvl w:val="0"/>
          <w:numId w:val="59"/>
        </w:numPr>
        <w:ind w:left="1440"/>
        <w:rPr>
          <w:i/>
          <w:color w:val="3333FF"/>
        </w:rPr>
      </w:pPr>
      <w:r w:rsidRPr="00EF3A64">
        <w:rPr>
          <w:i/>
          <w:color w:val="3333FF"/>
        </w:rPr>
        <w:t>Indicate</w:t>
      </w:r>
      <w:r w:rsidR="00390EDA" w:rsidRPr="00EF3A64">
        <w:rPr>
          <w:i/>
          <w:color w:val="3333FF"/>
        </w:rPr>
        <w:t xml:space="preserve"> </w:t>
      </w:r>
      <w:r w:rsidRPr="00EF3A64">
        <w:rPr>
          <w:i/>
          <w:color w:val="3333FF"/>
        </w:rPr>
        <w:t xml:space="preserve">if and/or </w:t>
      </w:r>
      <w:r w:rsidR="00390EDA" w:rsidRPr="00EF3A64">
        <w:rPr>
          <w:i/>
          <w:color w:val="3333FF"/>
        </w:rPr>
        <w:t>when treatment modifications are appropriate</w:t>
      </w:r>
      <w:r w:rsidRPr="00EF3A64">
        <w:rPr>
          <w:i/>
          <w:color w:val="3333FF"/>
        </w:rPr>
        <w:t xml:space="preserve"> (if not permitted, please state when that is the case and reference the appropriate section for how to manage the patient once they are off study therapy)</w:t>
      </w:r>
    </w:p>
    <w:p w14:paraId="0E9E48AF" w14:textId="2F1FC47E" w:rsidR="004D1B03" w:rsidRDefault="00390EDA" w:rsidP="00CB7D57">
      <w:pPr>
        <w:pStyle w:val="ListParagraph"/>
        <w:numPr>
          <w:ilvl w:val="0"/>
          <w:numId w:val="59"/>
        </w:numPr>
        <w:ind w:left="1440"/>
        <w:rPr>
          <w:i/>
          <w:color w:val="3333FF"/>
        </w:rPr>
      </w:pPr>
      <w:r w:rsidRPr="00EF3A64">
        <w:rPr>
          <w:i/>
          <w:color w:val="3333FF"/>
        </w:rPr>
        <w:t xml:space="preserve">If dose modifications are </w:t>
      </w:r>
      <w:r w:rsidR="004D1B03" w:rsidRPr="00EF3A64">
        <w:rPr>
          <w:i/>
          <w:color w:val="3333FF"/>
        </w:rPr>
        <w:t>a</w:t>
      </w:r>
      <w:r w:rsidRPr="00EF3A64">
        <w:rPr>
          <w:i/>
          <w:color w:val="3333FF"/>
        </w:rPr>
        <w:t>nticipated</w:t>
      </w:r>
      <w:r w:rsidR="004D1B03" w:rsidRPr="00EF3A64">
        <w:rPr>
          <w:i/>
          <w:color w:val="3333FF"/>
        </w:rPr>
        <w:t>/allowed</w:t>
      </w:r>
      <w:r w:rsidRPr="00EF3A64">
        <w:rPr>
          <w:i/>
          <w:color w:val="3333FF"/>
        </w:rPr>
        <w:t>, provide a dose de-escalation schem</w:t>
      </w:r>
      <w:r w:rsidR="004D1B03" w:rsidRPr="00EF3A64">
        <w:rPr>
          <w:i/>
          <w:color w:val="3333FF"/>
        </w:rPr>
        <w:t>e (table) for intra-patient dose adjustments. Please also address whether and when re-escalation is permitted, and in what fashion.</w:t>
      </w:r>
    </w:p>
    <w:p w14:paraId="64E4EE09" w14:textId="3408D97B" w:rsidR="00DE49E2" w:rsidRPr="00EF3A64" w:rsidRDefault="00DE49E2" w:rsidP="00CB7D57">
      <w:pPr>
        <w:pStyle w:val="ListParagraph"/>
        <w:numPr>
          <w:ilvl w:val="1"/>
          <w:numId w:val="59"/>
        </w:numPr>
        <w:ind w:left="1800"/>
        <w:rPr>
          <w:i/>
          <w:color w:val="3333FF"/>
        </w:rPr>
      </w:pPr>
      <w:r>
        <w:rPr>
          <w:i/>
          <w:color w:val="3333FF"/>
        </w:rPr>
        <w:t xml:space="preserve">What happens to </w:t>
      </w:r>
      <w:r w:rsidR="000A03E5">
        <w:rPr>
          <w:i/>
          <w:color w:val="3333FF"/>
        </w:rPr>
        <w:t>patient</w:t>
      </w:r>
      <w:r>
        <w:rPr>
          <w:i/>
          <w:color w:val="3333FF"/>
        </w:rPr>
        <w:t xml:space="preserve">s after the lowest dose is administered? </w:t>
      </w:r>
    </w:p>
    <w:p w14:paraId="485C4324" w14:textId="77777777" w:rsidR="00C514E4" w:rsidRPr="00EF3A64" w:rsidRDefault="00C514E4" w:rsidP="00CB7D57">
      <w:pPr>
        <w:pStyle w:val="ListParagraph"/>
        <w:numPr>
          <w:ilvl w:val="0"/>
          <w:numId w:val="59"/>
        </w:numPr>
        <w:ind w:left="1440"/>
        <w:rPr>
          <w:i/>
          <w:color w:val="3333FF"/>
        </w:rPr>
      </w:pPr>
      <w:r w:rsidRPr="00EF3A64">
        <w:rPr>
          <w:i/>
          <w:color w:val="3333FF"/>
        </w:rPr>
        <w:t xml:space="preserve">For guidance, </w:t>
      </w:r>
      <w:r w:rsidR="00390EDA" w:rsidRPr="00EF3A64">
        <w:rPr>
          <w:i/>
          <w:color w:val="3333FF"/>
        </w:rPr>
        <w:t>refer to the appropriate section</w:t>
      </w:r>
      <w:r w:rsidRPr="00EF3A64">
        <w:rPr>
          <w:i/>
          <w:color w:val="3333FF"/>
        </w:rPr>
        <w:t>s in the protocol that contain</w:t>
      </w:r>
      <w:r w:rsidR="00390EDA" w:rsidRPr="00EF3A64">
        <w:rPr>
          <w:i/>
          <w:color w:val="3333FF"/>
        </w:rPr>
        <w:t xml:space="preserve"> more detailed information on the </w:t>
      </w:r>
      <w:r w:rsidRPr="00EF3A64">
        <w:rPr>
          <w:i/>
          <w:color w:val="3333FF"/>
        </w:rPr>
        <w:t>known or potential toxicities</w:t>
      </w:r>
      <w:r w:rsidR="00390EDA" w:rsidRPr="00EF3A64">
        <w:rPr>
          <w:i/>
          <w:color w:val="3333FF"/>
        </w:rPr>
        <w:t xml:space="preserve"> associated with each </w:t>
      </w:r>
      <w:r w:rsidRPr="00EF3A64">
        <w:rPr>
          <w:i/>
          <w:color w:val="3333FF"/>
        </w:rPr>
        <w:t>drug/</w:t>
      </w:r>
      <w:r w:rsidR="00390EDA" w:rsidRPr="00EF3A64">
        <w:rPr>
          <w:i/>
          <w:color w:val="3333FF"/>
        </w:rPr>
        <w:t>agent</w:t>
      </w:r>
      <w:r w:rsidRPr="00EF3A64">
        <w:rPr>
          <w:i/>
          <w:color w:val="3333FF"/>
        </w:rPr>
        <w:t>.</w:t>
      </w:r>
    </w:p>
    <w:p w14:paraId="33D630B0" w14:textId="77777777" w:rsidR="00C514E4" w:rsidRPr="00EF3A64" w:rsidRDefault="00C514E4" w:rsidP="00CB7D57">
      <w:pPr>
        <w:pStyle w:val="ListParagraph"/>
        <w:numPr>
          <w:ilvl w:val="0"/>
          <w:numId w:val="59"/>
        </w:numPr>
        <w:ind w:left="1440"/>
        <w:rPr>
          <w:i/>
          <w:color w:val="3333FF"/>
        </w:rPr>
      </w:pPr>
      <w:r w:rsidRPr="00EF3A64">
        <w:rPr>
          <w:i/>
          <w:color w:val="3333FF"/>
        </w:rPr>
        <w:t>Use tables rather than lengthy blocks of text!</w:t>
      </w:r>
    </w:p>
    <w:p w14:paraId="7F598DFA" w14:textId="77777777" w:rsidR="00C514E4" w:rsidRPr="00EF3A64" w:rsidRDefault="00C514E4" w:rsidP="00CB7D57">
      <w:pPr>
        <w:pStyle w:val="ListParagraph"/>
        <w:numPr>
          <w:ilvl w:val="0"/>
          <w:numId w:val="59"/>
        </w:numPr>
        <w:ind w:left="1440"/>
        <w:rPr>
          <w:i/>
          <w:color w:val="3333FF"/>
        </w:rPr>
      </w:pPr>
      <w:r w:rsidRPr="00EF3A64">
        <w:rPr>
          <w:i/>
          <w:color w:val="3333FF"/>
        </w:rPr>
        <w:t>Dose adjustments</w:t>
      </w:r>
      <w:r w:rsidR="00390EDA" w:rsidRPr="00EF3A64">
        <w:rPr>
          <w:i/>
          <w:color w:val="3333FF"/>
        </w:rPr>
        <w:t xml:space="preserve"> should be expressed</w:t>
      </w:r>
      <w:r w:rsidRPr="00EF3A64">
        <w:rPr>
          <w:i/>
          <w:color w:val="3333FF"/>
        </w:rPr>
        <w:t xml:space="preserve"> using</w:t>
      </w:r>
      <w:r w:rsidRPr="00EF3A64">
        <w:rPr>
          <w:rStyle w:val="Strong"/>
          <w:i/>
          <w:color w:val="3333FF"/>
        </w:rPr>
        <w:t xml:space="preserve"> exact doses rather than percentages</w:t>
      </w:r>
      <w:r w:rsidR="00C57AF1" w:rsidRPr="00EF3A64">
        <w:rPr>
          <w:i/>
          <w:color w:val="3333FF"/>
        </w:rPr>
        <w:t>.</w:t>
      </w:r>
    </w:p>
    <w:p w14:paraId="6D3DE2BC" w14:textId="3F88A4F2" w:rsidR="00C514E4" w:rsidRPr="00EF3A64" w:rsidRDefault="00C514E4" w:rsidP="00CB7D57">
      <w:pPr>
        <w:pStyle w:val="ListParagraph"/>
        <w:numPr>
          <w:ilvl w:val="0"/>
          <w:numId w:val="59"/>
        </w:numPr>
        <w:ind w:left="1440"/>
        <w:rPr>
          <w:i/>
          <w:color w:val="3333FF"/>
        </w:rPr>
      </w:pPr>
      <w:r w:rsidRPr="00EF3A64">
        <w:rPr>
          <w:i/>
          <w:color w:val="3333FF"/>
        </w:rPr>
        <w:t>If dose delays</w:t>
      </w:r>
      <w:r w:rsidR="00BB3FA2">
        <w:rPr>
          <w:i/>
          <w:color w:val="3333FF"/>
        </w:rPr>
        <w:t xml:space="preserve"> or omissions</w:t>
      </w:r>
      <w:r w:rsidRPr="00EF3A64">
        <w:rPr>
          <w:i/>
          <w:color w:val="3333FF"/>
        </w:rPr>
        <w:t xml:space="preserve"> are allowed:</w:t>
      </w:r>
    </w:p>
    <w:p w14:paraId="759AEE0E" w14:textId="7610D0EF" w:rsidR="00C514E4" w:rsidRPr="00EF3A64" w:rsidRDefault="00C514E4" w:rsidP="00CB7D57">
      <w:pPr>
        <w:pStyle w:val="ListParagraph"/>
        <w:numPr>
          <w:ilvl w:val="1"/>
          <w:numId w:val="59"/>
        </w:numPr>
        <w:ind w:left="1800"/>
        <w:rPr>
          <w:i/>
          <w:color w:val="3333FF"/>
        </w:rPr>
      </w:pPr>
      <w:r w:rsidRPr="00EF3A64">
        <w:rPr>
          <w:i/>
          <w:color w:val="3333FF"/>
        </w:rPr>
        <w:t>Specify if/when study treatment may resume and at what dose (e.g. “Hold until resolved to ≤ Grade 1 or baseline and then resume at same dose level”).</w:t>
      </w:r>
    </w:p>
    <w:p w14:paraId="0BB0047F" w14:textId="528C0060" w:rsidR="00C514E4" w:rsidRPr="00EF3A64" w:rsidRDefault="00C514E4" w:rsidP="00CB7D57">
      <w:pPr>
        <w:pStyle w:val="ListParagraph"/>
        <w:numPr>
          <w:ilvl w:val="1"/>
          <w:numId w:val="59"/>
        </w:numPr>
        <w:ind w:left="1800"/>
        <w:rPr>
          <w:i/>
          <w:color w:val="3333FF"/>
        </w:rPr>
      </w:pPr>
      <w:r w:rsidRPr="00EF3A64">
        <w:rPr>
          <w:i/>
          <w:color w:val="3333FF"/>
        </w:rPr>
        <w:t xml:space="preserve">Indicate </w:t>
      </w:r>
      <w:r w:rsidR="00390EDA" w:rsidRPr="00EF3A64">
        <w:rPr>
          <w:i/>
          <w:color w:val="3333FF"/>
        </w:rPr>
        <w:t>how many days</w:t>
      </w:r>
      <w:r w:rsidRPr="00EF3A64">
        <w:rPr>
          <w:i/>
          <w:color w:val="3333FF"/>
        </w:rPr>
        <w:t xml:space="preserve"> or doses/cycles</w:t>
      </w:r>
      <w:r w:rsidR="00390EDA" w:rsidRPr="00EF3A64">
        <w:rPr>
          <w:i/>
          <w:color w:val="3333FF"/>
        </w:rPr>
        <w:t xml:space="preserve"> of treatment </w:t>
      </w:r>
      <w:r w:rsidRPr="00EF3A64">
        <w:rPr>
          <w:i/>
          <w:color w:val="3333FF"/>
        </w:rPr>
        <w:t>may be missed before patient must be</w:t>
      </w:r>
      <w:r w:rsidR="00390EDA" w:rsidRPr="00EF3A64">
        <w:rPr>
          <w:i/>
          <w:color w:val="3333FF"/>
        </w:rPr>
        <w:t xml:space="preserve"> </w:t>
      </w:r>
      <w:r w:rsidRPr="00EF3A64">
        <w:rPr>
          <w:i/>
          <w:color w:val="3333FF"/>
        </w:rPr>
        <w:t>removed</w:t>
      </w:r>
      <w:r w:rsidR="00390EDA" w:rsidRPr="00EF3A64">
        <w:rPr>
          <w:i/>
          <w:color w:val="3333FF"/>
        </w:rPr>
        <w:t xml:space="preserve"> from the study</w:t>
      </w:r>
      <w:r w:rsidR="00C57AF1" w:rsidRPr="00EF3A64">
        <w:rPr>
          <w:i/>
          <w:color w:val="3333FF"/>
        </w:rPr>
        <w:t xml:space="preserve">. </w:t>
      </w:r>
    </w:p>
    <w:p w14:paraId="6315CF89" w14:textId="77777777" w:rsidR="00DE49E2" w:rsidRDefault="00C514E4" w:rsidP="00CB7D57">
      <w:pPr>
        <w:pStyle w:val="ListParagraph"/>
        <w:numPr>
          <w:ilvl w:val="0"/>
          <w:numId w:val="59"/>
        </w:numPr>
        <w:ind w:left="1440"/>
        <w:rPr>
          <w:i/>
          <w:color w:val="3333FF"/>
        </w:rPr>
      </w:pPr>
      <w:r w:rsidRPr="00EF3A64">
        <w:rPr>
          <w:i/>
          <w:color w:val="3333FF"/>
        </w:rPr>
        <w:t>For ease of reading, d</w:t>
      </w:r>
      <w:r w:rsidR="00390EDA" w:rsidRPr="00EF3A64">
        <w:rPr>
          <w:i/>
          <w:color w:val="3333FF"/>
        </w:rPr>
        <w:t>ose modification</w:t>
      </w:r>
      <w:r w:rsidRPr="00EF3A64">
        <w:rPr>
          <w:i/>
          <w:color w:val="3333FF"/>
        </w:rPr>
        <w:t>s</w:t>
      </w:r>
      <w:r w:rsidR="00390EDA" w:rsidRPr="00EF3A64">
        <w:rPr>
          <w:i/>
          <w:color w:val="3333FF"/>
        </w:rPr>
        <w:t xml:space="preserve"> </w:t>
      </w:r>
      <w:r w:rsidRPr="00EF3A64">
        <w:rPr>
          <w:i/>
          <w:color w:val="3333FF"/>
        </w:rPr>
        <w:t>may be divided into</w:t>
      </w:r>
      <w:r w:rsidR="00390EDA" w:rsidRPr="00EF3A64">
        <w:rPr>
          <w:i/>
          <w:color w:val="3333FF"/>
        </w:rPr>
        <w:t xml:space="preserve"> hematological versus non-hematological criteria</w:t>
      </w:r>
      <w:r w:rsidR="00C57AF1" w:rsidRPr="00EF3A64">
        <w:rPr>
          <w:i/>
          <w:color w:val="3333FF"/>
        </w:rPr>
        <w:t xml:space="preserve">. </w:t>
      </w:r>
      <w:r w:rsidR="00390EDA" w:rsidRPr="00EF3A64">
        <w:rPr>
          <w:i/>
          <w:color w:val="3333FF"/>
        </w:rPr>
        <w:t>For hematological toxicity, please address gui</w:t>
      </w:r>
      <w:r w:rsidRPr="00EF3A64">
        <w:rPr>
          <w:i/>
          <w:color w:val="3333FF"/>
        </w:rPr>
        <w:t>dance on use of growth factor support</w:t>
      </w:r>
      <w:r w:rsidR="00C57AF1" w:rsidRPr="00EF3A64">
        <w:rPr>
          <w:i/>
          <w:color w:val="3333FF"/>
        </w:rPr>
        <w:t>.</w:t>
      </w:r>
    </w:p>
    <w:p w14:paraId="7915ADD1" w14:textId="55395952" w:rsidR="00C514E4" w:rsidRPr="00EF3A64" w:rsidRDefault="00DE49E2" w:rsidP="00CB7D57">
      <w:pPr>
        <w:pStyle w:val="ListParagraph"/>
        <w:numPr>
          <w:ilvl w:val="1"/>
          <w:numId w:val="59"/>
        </w:numPr>
        <w:ind w:left="1800"/>
        <w:rPr>
          <w:i/>
          <w:color w:val="3333FF"/>
        </w:rPr>
      </w:pPr>
      <w:r>
        <w:rPr>
          <w:i/>
          <w:color w:val="3333FF"/>
        </w:rPr>
        <w:lastRenderedPageBreak/>
        <w:t xml:space="preserve">Be mindful of the eligibility lab criteria used to get </w:t>
      </w:r>
      <w:r w:rsidR="000A03E5">
        <w:rPr>
          <w:i/>
          <w:color w:val="3333FF"/>
        </w:rPr>
        <w:t>patient</w:t>
      </w:r>
      <w:r>
        <w:rPr>
          <w:i/>
          <w:color w:val="3333FF"/>
        </w:rPr>
        <w:t xml:space="preserve">s on trial. </w:t>
      </w:r>
      <w:r w:rsidR="00BB3FA2">
        <w:rPr>
          <w:i/>
          <w:color w:val="3333FF"/>
        </w:rPr>
        <w:t>Consider looking at the change in baseline in determining the dose modifications.</w:t>
      </w:r>
    </w:p>
    <w:p w14:paraId="1DC55491" w14:textId="0C6AB94A" w:rsidR="000B04BF" w:rsidRPr="00EF3A64" w:rsidRDefault="000B04BF" w:rsidP="00CB7D57">
      <w:pPr>
        <w:pStyle w:val="ListParagraph"/>
        <w:numPr>
          <w:ilvl w:val="0"/>
          <w:numId w:val="59"/>
        </w:numPr>
        <w:ind w:left="1440"/>
        <w:rPr>
          <w:i/>
          <w:color w:val="3333FF"/>
        </w:rPr>
      </w:pPr>
      <w:r w:rsidRPr="00EF3A64">
        <w:rPr>
          <w:i/>
          <w:color w:val="3333FF"/>
        </w:rPr>
        <w:t xml:space="preserve">If applicable, include supportive care actions to be taken aside from holding therapy or adjusting doses (e.g. “administer Agent </w:t>
      </w:r>
      <w:r w:rsidR="00DE49E2">
        <w:rPr>
          <w:i/>
          <w:color w:val="3333FF"/>
        </w:rPr>
        <w:t>B</w:t>
      </w:r>
      <w:r w:rsidR="00DE49E2" w:rsidRPr="00EF3A64">
        <w:rPr>
          <w:i/>
          <w:color w:val="3333FF"/>
        </w:rPr>
        <w:t xml:space="preserve"> </w:t>
      </w:r>
      <w:r w:rsidRPr="00EF3A64">
        <w:rPr>
          <w:i/>
          <w:color w:val="3333FF"/>
        </w:rPr>
        <w:t>as needed and refer to cardiologist for evaluation”).</w:t>
      </w:r>
    </w:p>
    <w:p w14:paraId="345D3F6E" w14:textId="77777777" w:rsidR="00C514E4" w:rsidRPr="00EF3A64" w:rsidRDefault="00C514E4" w:rsidP="00EF3A64">
      <w:pPr>
        <w:rPr>
          <w:i/>
          <w:color w:val="3333FF"/>
        </w:rPr>
      </w:pPr>
    </w:p>
    <w:p w14:paraId="63AF3C2A" w14:textId="77777777" w:rsidR="00BC5FEE" w:rsidRDefault="00390EDA" w:rsidP="001F2A08">
      <w:pPr>
        <w:tabs>
          <w:tab w:val="left" w:pos="9180"/>
        </w:tabs>
        <w:ind w:left="720"/>
        <w:rPr>
          <w:i/>
          <w:color w:val="3333FF"/>
        </w:rPr>
      </w:pPr>
      <w:r w:rsidRPr="00EF3A64">
        <w:rPr>
          <w:i/>
          <w:color w:val="3333FF"/>
        </w:rPr>
        <w:t xml:space="preserve">The following tables are provided </w:t>
      </w:r>
      <w:r w:rsidRPr="00EF3A64">
        <w:rPr>
          <w:i/>
          <w:color w:val="3333FF"/>
          <w:u w:val="single"/>
        </w:rPr>
        <w:t>as examples</w:t>
      </w:r>
      <w:r w:rsidRPr="00EF3A64">
        <w:rPr>
          <w:i/>
          <w:color w:val="3333FF"/>
        </w:rPr>
        <w:t xml:space="preserve"> and should be modified as appropriate:</w:t>
      </w:r>
    </w:p>
    <w:p w14:paraId="311475DE" w14:textId="77777777" w:rsidR="00BC5FEE" w:rsidRDefault="00BC5FEE" w:rsidP="001F2A08">
      <w:pPr>
        <w:tabs>
          <w:tab w:val="left" w:pos="9180"/>
        </w:tabs>
        <w:ind w:left="720"/>
        <w:rPr>
          <w:i/>
          <w:color w:val="3333FF"/>
        </w:rPr>
      </w:pPr>
    </w:p>
    <w:p w14:paraId="3827CA0E" w14:textId="27E6CF6E" w:rsidR="00425DE6" w:rsidRDefault="00BC5FEE" w:rsidP="001F2A08">
      <w:pPr>
        <w:tabs>
          <w:tab w:val="left" w:pos="9180"/>
        </w:tabs>
        <w:ind w:left="720"/>
        <w:rPr>
          <w:color w:val="3333FF"/>
        </w:rPr>
      </w:pPr>
      <w:r>
        <w:rPr>
          <w:i/>
          <w:color w:val="3333FF"/>
        </w:rPr>
        <w:t>Table 2: Dose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366"/>
        <w:gridCol w:w="2366"/>
        <w:gridCol w:w="2367"/>
      </w:tblGrid>
      <w:tr w:rsidR="000B04BF" w:rsidRPr="000B04BF" w14:paraId="649427A2" w14:textId="77777777" w:rsidTr="00A47052">
        <w:trPr>
          <w:trHeight w:val="350"/>
          <w:tblHeader/>
        </w:trPr>
        <w:tc>
          <w:tcPr>
            <w:tcW w:w="1204" w:type="pct"/>
            <w:tcBorders>
              <w:top w:val="single" w:sz="4" w:space="0" w:color="auto"/>
              <w:left w:val="single" w:sz="4" w:space="0" w:color="auto"/>
              <w:bottom w:val="single" w:sz="4" w:space="0" w:color="auto"/>
            </w:tcBorders>
            <w:vAlign w:val="center"/>
          </w:tcPr>
          <w:p w14:paraId="697F56F2" w14:textId="77777777" w:rsidR="00425DE6" w:rsidRPr="00EF3A64" w:rsidRDefault="00425DE6" w:rsidP="009B0B5F">
            <w:pPr>
              <w:jc w:val="center"/>
              <w:rPr>
                <w:b/>
                <w:color w:val="3333FF"/>
              </w:rPr>
            </w:pPr>
            <w:r w:rsidRPr="00EF3A64">
              <w:rPr>
                <w:b/>
                <w:color w:val="3333FF"/>
              </w:rPr>
              <w:t>Toxicity</w:t>
            </w:r>
          </w:p>
        </w:tc>
        <w:tc>
          <w:tcPr>
            <w:tcW w:w="1265" w:type="pct"/>
            <w:tcBorders>
              <w:top w:val="single" w:sz="4" w:space="0" w:color="auto"/>
              <w:bottom w:val="single" w:sz="4" w:space="0" w:color="auto"/>
            </w:tcBorders>
            <w:vAlign w:val="center"/>
          </w:tcPr>
          <w:p w14:paraId="55377647" w14:textId="77777777" w:rsidR="00425DE6" w:rsidRPr="00EF3A64" w:rsidRDefault="00425DE6" w:rsidP="009B0B5F">
            <w:pPr>
              <w:jc w:val="center"/>
              <w:rPr>
                <w:b/>
                <w:color w:val="3333FF"/>
              </w:rPr>
            </w:pPr>
            <w:r w:rsidRPr="00EF3A64">
              <w:rPr>
                <w:b/>
                <w:color w:val="3333FF"/>
              </w:rPr>
              <w:t>Grade/Description</w:t>
            </w:r>
          </w:p>
        </w:tc>
        <w:tc>
          <w:tcPr>
            <w:tcW w:w="1265" w:type="pct"/>
            <w:tcBorders>
              <w:top w:val="single" w:sz="4" w:space="0" w:color="auto"/>
              <w:bottom w:val="single" w:sz="4" w:space="0" w:color="auto"/>
            </w:tcBorders>
            <w:vAlign w:val="center"/>
          </w:tcPr>
          <w:p w14:paraId="546681B4" w14:textId="705BF277" w:rsidR="00425DE6" w:rsidRPr="00EF3A64" w:rsidRDefault="00425DE6" w:rsidP="009B0B5F">
            <w:pPr>
              <w:jc w:val="center"/>
              <w:rPr>
                <w:b/>
                <w:color w:val="3333FF"/>
              </w:rPr>
            </w:pPr>
            <w:r w:rsidRPr="00EF3A64">
              <w:rPr>
                <w:b/>
                <w:color w:val="3333FF"/>
              </w:rPr>
              <w:t>Drug A</w:t>
            </w:r>
          </w:p>
        </w:tc>
        <w:tc>
          <w:tcPr>
            <w:tcW w:w="1266" w:type="pct"/>
            <w:tcBorders>
              <w:top w:val="single" w:sz="4" w:space="0" w:color="auto"/>
              <w:bottom w:val="single" w:sz="4" w:space="0" w:color="auto"/>
              <w:right w:val="single" w:sz="4" w:space="0" w:color="auto"/>
            </w:tcBorders>
            <w:vAlign w:val="center"/>
          </w:tcPr>
          <w:p w14:paraId="137AAEE4" w14:textId="19290E0B" w:rsidR="00425DE6" w:rsidRPr="00EF3A64" w:rsidRDefault="00425DE6" w:rsidP="009B0B5F">
            <w:pPr>
              <w:jc w:val="center"/>
              <w:rPr>
                <w:b/>
                <w:color w:val="3333FF"/>
              </w:rPr>
            </w:pPr>
            <w:r w:rsidRPr="00EF3A64">
              <w:rPr>
                <w:b/>
                <w:color w:val="3333FF"/>
              </w:rPr>
              <w:t>Drug B</w:t>
            </w:r>
          </w:p>
        </w:tc>
      </w:tr>
      <w:tr w:rsidR="000B04BF" w:rsidRPr="000B04BF" w14:paraId="703ECBE8" w14:textId="77777777" w:rsidTr="00EF3A64">
        <w:trPr>
          <w:trHeight w:val="350"/>
        </w:trPr>
        <w:tc>
          <w:tcPr>
            <w:tcW w:w="5000" w:type="pct"/>
            <w:gridSpan w:val="4"/>
            <w:tcBorders>
              <w:top w:val="single" w:sz="4" w:space="0" w:color="auto"/>
              <w:left w:val="single" w:sz="4" w:space="0" w:color="auto"/>
              <w:right w:val="single" w:sz="4" w:space="0" w:color="auto"/>
            </w:tcBorders>
            <w:shd w:val="clear" w:color="auto" w:fill="BFBFBF" w:themeFill="background1" w:themeFillShade="BF"/>
            <w:vAlign w:val="center"/>
          </w:tcPr>
          <w:p w14:paraId="22C164A5" w14:textId="570C759D" w:rsidR="00425DE6" w:rsidRPr="00EF3A64" w:rsidRDefault="00425DE6" w:rsidP="009B0B5F">
            <w:pPr>
              <w:jc w:val="center"/>
              <w:rPr>
                <w:b/>
              </w:rPr>
            </w:pPr>
            <w:r w:rsidRPr="00EF3A64">
              <w:rPr>
                <w:b/>
                <w:color w:val="3333FF"/>
              </w:rPr>
              <w:t>Hematologic Toxicities</w:t>
            </w:r>
          </w:p>
        </w:tc>
      </w:tr>
      <w:tr w:rsidR="000B04BF" w:rsidRPr="000B04BF" w14:paraId="17263E5B" w14:textId="77777777" w:rsidTr="000B04BF">
        <w:trPr>
          <w:trHeight w:val="323"/>
        </w:trPr>
        <w:tc>
          <w:tcPr>
            <w:tcW w:w="1204" w:type="pct"/>
            <w:vMerge w:val="restart"/>
            <w:tcBorders>
              <w:left w:val="single" w:sz="4" w:space="0" w:color="auto"/>
            </w:tcBorders>
            <w:vAlign w:val="center"/>
          </w:tcPr>
          <w:p w14:paraId="34216570" w14:textId="77777777" w:rsidR="00425DE6" w:rsidRPr="00EF3A64" w:rsidRDefault="00425DE6" w:rsidP="009B0B5F">
            <w:pPr>
              <w:rPr>
                <w:color w:val="3333FF"/>
              </w:rPr>
            </w:pPr>
            <w:r w:rsidRPr="00EF3A64">
              <w:rPr>
                <w:color w:val="3333FF"/>
              </w:rPr>
              <w:t>Thrombocytopenia</w:t>
            </w:r>
          </w:p>
        </w:tc>
        <w:tc>
          <w:tcPr>
            <w:tcW w:w="1265" w:type="pct"/>
            <w:vAlign w:val="center"/>
          </w:tcPr>
          <w:p w14:paraId="003D5195" w14:textId="77777777" w:rsidR="00425DE6" w:rsidRPr="00EF3A64" w:rsidRDefault="00425DE6" w:rsidP="009B0B5F">
            <w:pPr>
              <w:rPr>
                <w:color w:val="3333FF"/>
              </w:rPr>
            </w:pPr>
            <w:r w:rsidRPr="00EF3A64">
              <w:rPr>
                <w:color w:val="3333FF"/>
              </w:rPr>
              <w:t>Grade 1 or 2</w:t>
            </w:r>
          </w:p>
        </w:tc>
        <w:tc>
          <w:tcPr>
            <w:tcW w:w="1265" w:type="pct"/>
            <w:vAlign w:val="center"/>
          </w:tcPr>
          <w:p w14:paraId="4B6F7714" w14:textId="1408FC07" w:rsidR="00425DE6" w:rsidRPr="00EF3A64" w:rsidRDefault="00425DE6" w:rsidP="009B0B5F">
            <w:pPr>
              <w:rPr>
                <w:color w:val="3333FF"/>
              </w:rPr>
            </w:pPr>
            <w:r w:rsidRPr="00EF3A64">
              <w:rPr>
                <w:color w:val="3333FF"/>
              </w:rPr>
              <w:t>Maintain dose level.</w:t>
            </w:r>
          </w:p>
        </w:tc>
        <w:tc>
          <w:tcPr>
            <w:tcW w:w="1266" w:type="pct"/>
            <w:tcBorders>
              <w:right w:val="single" w:sz="4" w:space="0" w:color="auto"/>
            </w:tcBorders>
            <w:vAlign w:val="center"/>
          </w:tcPr>
          <w:p w14:paraId="0E380BB8" w14:textId="37B952EA" w:rsidR="00425DE6" w:rsidRPr="00EF3A64" w:rsidRDefault="00425DE6" w:rsidP="009B0B5F">
            <w:pPr>
              <w:rPr>
                <w:color w:val="3333FF"/>
              </w:rPr>
            </w:pPr>
            <w:r w:rsidRPr="00EF3A64">
              <w:rPr>
                <w:color w:val="3333FF"/>
              </w:rPr>
              <w:t>Maintain dose level.</w:t>
            </w:r>
          </w:p>
        </w:tc>
      </w:tr>
      <w:tr w:rsidR="000B04BF" w:rsidRPr="000B04BF" w14:paraId="68239580" w14:textId="77777777" w:rsidTr="000B04BF">
        <w:tc>
          <w:tcPr>
            <w:tcW w:w="1204" w:type="pct"/>
            <w:vMerge/>
            <w:tcBorders>
              <w:left w:val="single" w:sz="4" w:space="0" w:color="auto"/>
            </w:tcBorders>
          </w:tcPr>
          <w:p w14:paraId="3132D87D" w14:textId="77777777" w:rsidR="00425DE6" w:rsidRPr="00F329FA" w:rsidRDefault="00425DE6" w:rsidP="009B0B5F">
            <w:pPr>
              <w:rPr>
                <w:color w:val="3333FF"/>
              </w:rPr>
            </w:pPr>
          </w:p>
        </w:tc>
        <w:tc>
          <w:tcPr>
            <w:tcW w:w="1265" w:type="pct"/>
            <w:vAlign w:val="center"/>
          </w:tcPr>
          <w:p w14:paraId="06A80C6E" w14:textId="77777777" w:rsidR="00425DE6" w:rsidRPr="00EF3A64" w:rsidRDefault="00425DE6" w:rsidP="00EF3A64">
            <w:pPr>
              <w:rPr>
                <w:color w:val="3333FF"/>
              </w:rPr>
            </w:pPr>
            <w:r w:rsidRPr="00EF3A64">
              <w:rPr>
                <w:color w:val="3333FF"/>
              </w:rPr>
              <w:t>Grade 3 or 4</w:t>
            </w:r>
          </w:p>
        </w:tc>
        <w:tc>
          <w:tcPr>
            <w:tcW w:w="1265" w:type="pct"/>
          </w:tcPr>
          <w:p w14:paraId="77F18357" w14:textId="7173C57C" w:rsidR="00425DE6" w:rsidRPr="00EF3A64" w:rsidRDefault="00425DE6" w:rsidP="00EF3A64">
            <w:pPr>
              <w:rPr>
                <w:color w:val="3333FF"/>
              </w:rPr>
            </w:pPr>
            <w:r w:rsidRPr="00EF3A64">
              <w:rPr>
                <w:color w:val="3333FF"/>
              </w:rPr>
              <w:t>1</w:t>
            </w:r>
            <w:r w:rsidRPr="00EF3A64">
              <w:rPr>
                <w:color w:val="3333FF"/>
                <w:vertAlign w:val="superscript"/>
              </w:rPr>
              <w:t>st</w:t>
            </w:r>
            <w:r w:rsidRPr="00EF3A64">
              <w:rPr>
                <w:color w:val="3333FF"/>
              </w:rPr>
              <w:t xml:space="preserve"> occurrence: Hold dose &amp; follow CBC weekly. Once ≤ Grade 1 (platelets ≥ 75,000/mm</w:t>
            </w:r>
            <w:r w:rsidRPr="00EF3A64">
              <w:rPr>
                <w:color w:val="3333FF"/>
                <w:vertAlign w:val="superscript"/>
              </w:rPr>
              <w:t>3</w:t>
            </w:r>
            <w:r w:rsidRPr="00EF3A64">
              <w:rPr>
                <w:color w:val="3333FF"/>
              </w:rPr>
              <w:t>), resume at same dose.</w:t>
            </w:r>
          </w:p>
          <w:p w14:paraId="0748A755" w14:textId="77777777" w:rsidR="00425DE6" w:rsidRPr="00EF3A64" w:rsidRDefault="00425DE6" w:rsidP="00EF3A64">
            <w:pPr>
              <w:rPr>
                <w:color w:val="3333FF"/>
              </w:rPr>
            </w:pPr>
          </w:p>
          <w:p w14:paraId="09480BA0" w14:textId="016C20DC" w:rsidR="00425DE6" w:rsidRPr="00EF3A64" w:rsidRDefault="00425DE6" w:rsidP="00EF3A64">
            <w:pPr>
              <w:rPr>
                <w:color w:val="3333FF"/>
              </w:rPr>
            </w:pPr>
            <w:r w:rsidRPr="00EF3A64">
              <w:rPr>
                <w:color w:val="3333FF"/>
              </w:rPr>
              <w:t>2</w:t>
            </w:r>
            <w:r w:rsidRPr="00EF3A64">
              <w:rPr>
                <w:color w:val="3333FF"/>
                <w:vertAlign w:val="superscript"/>
              </w:rPr>
              <w:t>nd</w:t>
            </w:r>
            <w:r w:rsidRPr="00EF3A64">
              <w:rPr>
                <w:color w:val="3333FF"/>
              </w:rPr>
              <w:t xml:space="preserve"> occurrence: Hold dose &amp; follow CBC weekly. Once ≤ Grade 1 (platelets ≥ 75,000/mm</w:t>
            </w:r>
            <w:r w:rsidRPr="00EF3A64">
              <w:rPr>
                <w:color w:val="3333FF"/>
                <w:vertAlign w:val="superscript"/>
              </w:rPr>
              <w:t>3</w:t>
            </w:r>
            <w:r w:rsidRPr="00EF3A64">
              <w:rPr>
                <w:color w:val="3333FF"/>
              </w:rPr>
              <w:t>), resume at 1 dose level lower.</w:t>
            </w:r>
          </w:p>
        </w:tc>
        <w:tc>
          <w:tcPr>
            <w:tcW w:w="1266" w:type="pct"/>
            <w:tcBorders>
              <w:right w:val="single" w:sz="4" w:space="0" w:color="auto"/>
            </w:tcBorders>
            <w:vAlign w:val="center"/>
          </w:tcPr>
          <w:p w14:paraId="755C11CB" w14:textId="0EB2E216" w:rsidR="00425DE6" w:rsidRPr="00EF3A64" w:rsidRDefault="00425DE6" w:rsidP="00EF3A64">
            <w:pPr>
              <w:rPr>
                <w:color w:val="3333FF"/>
              </w:rPr>
            </w:pPr>
            <w:r w:rsidRPr="00EF3A64">
              <w:rPr>
                <w:color w:val="3333FF"/>
              </w:rPr>
              <w:t xml:space="preserve">Hold Drug B if Drug A is held; resume Drug B at same dose once Drug A resumes (regardless of whether or not Drug A dose is changed). </w:t>
            </w:r>
          </w:p>
        </w:tc>
      </w:tr>
      <w:tr w:rsidR="000B04BF" w:rsidRPr="000B04BF" w14:paraId="1710B397" w14:textId="77777777" w:rsidTr="000B04BF">
        <w:trPr>
          <w:trHeight w:val="323"/>
        </w:trPr>
        <w:tc>
          <w:tcPr>
            <w:tcW w:w="1204" w:type="pct"/>
            <w:vMerge w:val="restart"/>
            <w:tcBorders>
              <w:left w:val="single" w:sz="4" w:space="0" w:color="auto"/>
            </w:tcBorders>
            <w:vAlign w:val="center"/>
          </w:tcPr>
          <w:p w14:paraId="382B39F9" w14:textId="77777777" w:rsidR="00425DE6" w:rsidRPr="00EF3A64" w:rsidRDefault="00425DE6" w:rsidP="009B0B5F">
            <w:pPr>
              <w:rPr>
                <w:color w:val="3333FF"/>
              </w:rPr>
            </w:pPr>
            <w:r w:rsidRPr="00EF3A64">
              <w:rPr>
                <w:color w:val="3333FF"/>
              </w:rPr>
              <w:t>Neutropenia</w:t>
            </w:r>
          </w:p>
        </w:tc>
        <w:tc>
          <w:tcPr>
            <w:tcW w:w="1265" w:type="pct"/>
            <w:vAlign w:val="center"/>
          </w:tcPr>
          <w:p w14:paraId="6D5BE391" w14:textId="77777777" w:rsidR="00425DE6" w:rsidRPr="00EF3A64" w:rsidRDefault="00425DE6" w:rsidP="00EF3A64">
            <w:pPr>
              <w:rPr>
                <w:color w:val="3333FF"/>
              </w:rPr>
            </w:pPr>
            <w:r w:rsidRPr="00EF3A64">
              <w:rPr>
                <w:color w:val="3333FF"/>
              </w:rPr>
              <w:t>Grade 1 or 2</w:t>
            </w:r>
          </w:p>
        </w:tc>
        <w:tc>
          <w:tcPr>
            <w:tcW w:w="1265" w:type="pct"/>
            <w:vAlign w:val="center"/>
          </w:tcPr>
          <w:p w14:paraId="793610E8" w14:textId="7F981D5C" w:rsidR="00425DE6" w:rsidRPr="00EF3A64" w:rsidRDefault="00425DE6" w:rsidP="00EF3A64">
            <w:pPr>
              <w:rPr>
                <w:color w:val="3333FF"/>
              </w:rPr>
            </w:pPr>
            <w:r w:rsidRPr="00EF3A64">
              <w:rPr>
                <w:color w:val="3333FF"/>
              </w:rPr>
              <w:t>Maintain dose level.</w:t>
            </w:r>
          </w:p>
        </w:tc>
        <w:tc>
          <w:tcPr>
            <w:tcW w:w="1266" w:type="pct"/>
            <w:tcBorders>
              <w:right w:val="single" w:sz="4" w:space="0" w:color="auto"/>
            </w:tcBorders>
            <w:vAlign w:val="center"/>
          </w:tcPr>
          <w:p w14:paraId="2A338F64" w14:textId="09AB5B8B" w:rsidR="00425DE6" w:rsidRPr="00D0688D" w:rsidRDefault="00425DE6" w:rsidP="009B0B5F">
            <w:pPr>
              <w:rPr>
                <w:color w:val="3333FF"/>
              </w:rPr>
            </w:pPr>
            <w:r w:rsidRPr="00D0688D">
              <w:rPr>
                <w:color w:val="3333FF"/>
              </w:rPr>
              <w:t>Maintain dose level.</w:t>
            </w:r>
          </w:p>
        </w:tc>
      </w:tr>
      <w:tr w:rsidR="000B04BF" w:rsidRPr="000B04BF" w14:paraId="1E690947" w14:textId="77777777" w:rsidTr="000B04BF">
        <w:tc>
          <w:tcPr>
            <w:tcW w:w="1204" w:type="pct"/>
            <w:vMerge/>
            <w:tcBorders>
              <w:left w:val="single" w:sz="4" w:space="0" w:color="auto"/>
            </w:tcBorders>
          </w:tcPr>
          <w:p w14:paraId="76C66D89" w14:textId="77777777" w:rsidR="00425DE6" w:rsidRPr="00EF3A64" w:rsidRDefault="00425DE6" w:rsidP="009B0B5F">
            <w:pPr>
              <w:rPr>
                <w:color w:val="3333FF"/>
              </w:rPr>
            </w:pPr>
          </w:p>
        </w:tc>
        <w:tc>
          <w:tcPr>
            <w:tcW w:w="1265" w:type="pct"/>
            <w:vAlign w:val="center"/>
          </w:tcPr>
          <w:p w14:paraId="35651E20" w14:textId="77777777" w:rsidR="00425DE6" w:rsidRPr="00EF3A64" w:rsidRDefault="00425DE6" w:rsidP="00EF3A64">
            <w:pPr>
              <w:rPr>
                <w:color w:val="3333FF"/>
              </w:rPr>
            </w:pPr>
            <w:r w:rsidRPr="00EF3A64">
              <w:rPr>
                <w:color w:val="3333FF"/>
              </w:rPr>
              <w:t>Grade 3 w/ fever or Grade 4</w:t>
            </w:r>
          </w:p>
        </w:tc>
        <w:tc>
          <w:tcPr>
            <w:tcW w:w="1265" w:type="pct"/>
          </w:tcPr>
          <w:p w14:paraId="0341871F" w14:textId="62BBE1A4" w:rsidR="00425DE6" w:rsidRPr="00EF3A64" w:rsidRDefault="00425DE6" w:rsidP="00EF3A64">
            <w:pPr>
              <w:rPr>
                <w:color w:val="3333FF"/>
              </w:rPr>
            </w:pPr>
            <w:r w:rsidRPr="00EF3A64">
              <w:rPr>
                <w:color w:val="3333FF"/>
              </w:rPr>
              <w:t>1</w:t>
            </w:r>
            <w:r w:rsidRPr="00EF3A64">
              <w:rPr>
                <w:color w:val="3333FF"/>
                <w:vertAlign w:val="superscript"/>
              </w:rPr>
              <w:t>st</w:t>
            </w:r>
            <w:r w:rsidRPr="00EF3A64">
              <w:rPr>
                <w:color w:val="3333FF"/>
              </w:rPr>
              <w:t xml:space="preserve"> occurrence: Hold dose &amp; follow CBC weekly. Once resolved to &gt; 1.0 x 10</w:t>
            </w:r>
            <w:r w:rsidRPr="00EF3A64">
              <w:rPr>
                <w:color w:val="3333FF"/>
                <w:vertAlign w:val="superscript"/>
              </w:rPr>
              <w:t>9</w:t>
            </w:r>
            <w:r w:rsidRPr="00EF3A64">
              <w:rPr>
                <w:color w:val="3333FF"/>
              </w:rPr>
              <w:t>/L (if neutropenia was the only toxicity noted), resume at same dose. If other toxicity was noted, resume at 1 dose level lower.</w:t>
            </w:r>
          </w:p>
          <w:p w14:paraId="03E96D68" w14:textId="77777777" w:rsidR="00425DE6" w:rsidRPr="00EF3A64" w:rsidRDefault="00425DE6" w:rsidP="00EF3A64">
            <w:pPr>
              <w:rPr>
                <w:color w:val="3333FF"/>
              </w:rPr>
            </w:pPr>
          </w:p>
          <w:p w14:paraId="2D16EAA7" w14:textId="055FBB46" w:rsidR="00425DE6" w:rsidRPr="00EF3A64" w:rsidRDefault="00425DE6" w:rsidP="00EF3A64">
            <w:pPr>
              <w:rPr>
                <w:color w:val="3333FF"/>
              </w:rPr>
            </w:pPr>
            <w:r w:rsidRPr="00EF3A64">
              <w:rPr>
                <w:color w:val="3333FF"/>
              </w:rPr>
              <w:t>2</w:t>
            </w:r>
            <w:r w:rsidRPr="00EF3A64">
              <w:rPr>
                <w:color w:val="3333FF"/>
                <w:vertAlign w:val="superscript"/>
              </w:rPr>
              <w:t>nd</w:t>
            </w:r>
            <w:r w:rsidRPr="00EF3A64">
              <w:rPr>
                <w:color w:val="3333FF"/>
              </w:rPr>
              <w:t xml:space="preserve"> occurrence: Permanently discontinue Drug A.</w:t>
            </w:r>
          </w:p>
        </w:tc>
        <w:tc>
          <w:tcPr>
            <w:tcW w:w="1266" w:type="pct"/>
            <w:tcBorders>
              <w:right w:val="single" w:sz="4" w:space="0" w:color="auto"/>
            </w:tcBorders>
            <w:vAlign w:val="center"/>
          </w:tcPr>
          <w:p w14:paraId="0366EB99" w14:textId="55F2108E" w:rsidR="00425DE6" w:rsidRPr="00EF3A64" w:rsidRDefault="00425DE6" w:rsidP="009B0B5F">
            <w:pPr>
              <w:rPr>
                <w:color w:val="3333FF"/>
              </w:rPr>
            </w:pPr>
            <w:r w:rsidRPr="00D0688D">
              <w:rPr>
                <w:color w:val="3333FF"/>
              </w:rPr>
              <w:t>Maint</w:t>
            </w:r>
            <w:r w:rsidRPr="00EF3A64">
              <w:rPr>
                <w:color w:val="3333FF"/>
              </w:rPr>
              <w:t>ain dose level. If Drug A is permanently discontinued but patient is receiving benefit, may consider continuing on single-agent Drug B, per treating investigator’s discretion.</w:t>
            </w:r>
          </w:p>
        </w:tc>
      </w:tr>
      <w:tr w:rsidR="000B04BF" w:rsidRPr="000B04BF" w14:paraId="0D568C35" w14:textId="77777777" w:rsidTr="00EF3A64">
        <w:trPr>
          <w:trHeight w:val="377"/>
        </w:trPr>
        <w:tc>
          <w:tcPr>
            <w:tcW w:w="5000" w:type="pct"/>
            <w:gridSpan w:val="4"/>
            <w:tcBorders>
              <w:left w:val="single" w:sz="4" w:space="0" w:color="auto"/>
              <w:right w:val="single" w:sz="4" w:space="0" w:color="auto"/>
            </w:tcBorders>
            <w:shd w:val="clear" w:color="auto" w:fill="BFBFBF" w:themeFill="background1" w:themeFillShade="BF"/>
            <w:vAlign w:val="center"/>
          </w:tcPr>
          <w:p w14:paraId="3E95A137" w14:textId="4D75D51B" w:rsidR="00425DE6" w:rsidRPr="00D0688D" w:rsidRDefault="00425DE6" w:rsidP="009B0B5F">
            <w:pPr>
              <w:jc w:val="center"/>
              <w:rPr>
                <w:b/>
              </w:rPr>
            </w:pPr>
            <w:r w:rsidRPr="00EF3A64">
              <w:rPr>
                <w:b/>
                <w:color w:val="3333FF"/>
              </w:rPr>
              <w:t>Non-hematologic Toxicities</w:t>
            </w:r>
          </w:p>
        </w:tc>
      </w:tr>
      <w:tr w:rsidR="000B04BF" w:rsidRPr="000B04BF" w14:paraId="3E99E52E" w14:textId="77777777" w:rsidTr="000B04BF">
        <w:tc>
          <w:tcPr>
            <w:tcW w:w="1204" w:type="pct"/>
            <w:vMerge w:val="restart"/>
            <w:tcBorders>
              <w:left w:val="single" w:sz="4" w:space="0" w:color="auto"/>
            </w:tcBorders>
            <w:vAlign w:val="center"/>
          </w:tcPr>
          <w:p w14:paraId="4C4D7CD5" w14:textId="1BE51FB2" w:rsidR="00425DE6" w:rsidRPr="00EF3A64" w:rsidRDefault="00425DE6" w:rsidP="009B0B5F">
            <w:pPr>
              <w:rPr>
                <w:color w:val="3333FF"/>
              </w:rPr>
            </w:pPr>
            <w:r w:rsidRPr="00EF3A64">
              <w:rPr>
                <w:color w:val="3333FF"/>
              </w:rPr>
              <w:t xml:space="preserve">Allergic </w:t>
            </w:r>
            <w:r w:rsidR="000B04BF" w:rsidRPr="00EF3A64">
              <w:rPr>
                <w:color w:val="3333FF"/>
              </w:rPr>
              <w:t xml:space="preserve">reaction or </w:t>
            </w:r>
            <w:r w:rsidRPr="00EF3A64">
              <w:rPr>
                <w:color w:val="3333FF"/>
              </w:rPr>
              <w:t>hypersensitivity</w:t>
            </w:r>
          </w:p>
        </w:tc>
        <w:tc>
          <w:tcPr>
            <w:tcW w:w="1265" w:type="pct"/>
            <w:vAlign w:val="center"/>
          </w:tcPr>
          <w:p w14:paraId="53BADE54" w14:textId="77777777" w:rsidR="00425DE6" w:rsidRPr="00EF3A64" w:rsidRDefault="00425DE6" w:rsidP="00EF3A64">
            <w:pPr>
              <w:rPr>
                <w:color w:val="3333FF"/>
              </w:rPr>
            </w:pPr>
            <w:r w:rsidRPr="00EF3A64">
              <w:rPr>
                <w:color w:val="3333FF"/>
              </w:rPr>
              <w:t>≤ Grade 3</w:t>
            </w:r>
          </w:p>
        </w:tc>
        <w:tc>
          <w:tcPr>
            <w:tcW w:w="1265" w:type="pct"/>
            <w:vAlign w:val="center"/>
          </w:tcPr>
          <w:p w14:paraId="42F02C62" w14:textId="77777777" w:rsidR="00425DE6" w:rsidRPr="00EF3A64" w:rsidRDefault="00425DE6" w:rsidP="00EF3A64">
            <w:pPr>
              <w:rPr>
                <w:color w:val="3333FF"/>
              </w:rPr>
            </w:pPr>
            <w:r w:rsidRPr="00EF3A64">
              <w:rPr>
                <w:color w:val="3333FF"/>
              </w:rPr>
              <w:t>Hold dose until resolved to ≤ Grade 1 &amp; then resume at same dose level.</w:t>
            </w:r>
          </w:p>
        </w:tc>
        <w:tc>
          <w:tcPr>
            <w:tcW w:w="1266" w:type="pct"/>
            <w:tcBorders>
              <w:right w:val="single" w:sz="4" w:space="0" w:color="auto"/>
            </w:tcBorders>
            <w:vAlign w:val="center"/>
          </w:tcPr>
          <w:p w14:paraId="12E38CB6" w14:textId="77777777" w:rsidR="00425DE6" w:rsidRPr="00D0688D" w:rsidRDefault="00425DE6" w:rsidP="009B0B5F">
            <w:pPr>
              <w:rPr>
                <w:color w:val="3333FF"/>
              </w:rPr>
            </w:pPr>
            <w:r w:rsidRPr="00D0688D">
              <w:rPr>
                <w:color w:val="3333FF"/>
              </w:rPr>
              <w:t>Hold dose until resolved to ≤ Grade 1 &amp; then resume at same dose level.</w:t>
            </w:r>
          </w:p>
        </w:tc>
      </w:tr>
      <w:tr w:rsidR="000B04BF" w:rsidRPr="000B04BF" w14:paraId="6308AF43" w14:textId="77777777" w:rsidTr="000B04BF">
        <w:tc>
          <w:tcPr>
            <w:tcW w:w="1204" w:type="pct"/>
            <w:vMerge/>
            <w:tcBorders>
              <w:left w:val="single" w:sz="4" w:space="0" w:color="auto"/>
            </w:tcBorders>
          </w:tcPr>
          <w:p w14:paraId="30F9DEFE" w14:textId="77777777" w:rsidR="00425DE6" w:rsidRPr="00FC17F6" w:rsidRDefault="00425DE6" w:rsidP="009B0B5F">
            <w:pPr>
              <w:rPr>
                <w:color w:val="3333FF"/>
              </w:rPr>
            </w:pPr>
          </w:p>
        </w:tc>
        <w:tc>
          <w:tcPr>
            <w:tcW w:w="1265" w:type="pct"/>
            <w:vAlign w:val="center"/>
          </w:tcPr>
          <w:p w14:paraId="7CEC8279" w14:textId="77777777" w:rsidR="00425DE6" w:rsidRPr="00FC17F6" w:rsidRDefault="00425DE6" w:rsidP="00EF3A64">
            <w:pPr>
              <w:rPr>
                <w:color w:val="3333FF"/>
              </w:rPr>
            </w:pPr>
            <w:r w:rsidRPr="00FC17F6">
              <w:rPr>
                <w:color w:val="3333FF"/>
              </w:rPr>
              <w:t>Grade 4</w:t>
            </w:r>
          </w:p>
        </w:tc>
        <w:tc>
          <w:tcPr>
            <w:tcW w:w="1265" w:type="pct"/>
            <w:vAlign w:val="center"/>
          </w:tcPr>
          <w:p w14:paraId="185651BF" w14:textId="583DF4CB" w:rsidR="00425DE6" w:rsidRPr="00FC17F6" w:rsidRDefault="000B04BF" w:rsidP="00EF3A64">
            <w:pPr>
              <w:rPr>
                <w:color w:val="3333FF"/>
              </w:rPr>
            </w:pPr>
            <w:r w:rsidRPr="00FC17F6">
              <w:rPr>
                <w:color w:val="3333FF"/>
              </w:rPr>
              <w:t>Permanently discontinue Drug A</w:t>
            </w:r>
            <w:r w:rsidR="00425DE6" w:rsidRPr="00FC17F6">
              <w:rPr>
                <w:color w:val="3333FF"/>
              </w:rPr>
              <w:t>.</w:t>
            </w:r>
          </w:p>
        </w:tc>
        <w:tc>
          <w:tcPr>
            <w:tcW w:w="1266" w:type="pct"/>
            <w:tcBorders>
              <w:right w:val="single" w:sz="4" w:space="0" w:color="auto"/>
            </w:tcBorders>
            <w:vAlign w:val="center"/>
          </w:tcPr>
          <w:p w14:paraId="428AD48B" w14:textId="43CC1A05" w:rsidR="00425DE6" w:rsidRPr="00FC17F6" w:rsidRDefault="000B04BF" w:rsidP="009B0B5F">
            <w:pPr>
              <w:rPr>
                <w:color w:val="3333FF"/>
              </w:rPr>
            </w:pPr>
            <w:r w:rsidRPr="00D0688D">
              <w:rPr>
                <w:color w:val="3333FF"/>
              </w:rPr>
              <w:t>Permanently discontinue Drug B</w:t>
            </w:r>
            <w:r w:rsidR="00425DE6" w:rsidRPr="00FC17F6">
              <w:rPr>
                <w:color w:val="3333FF"/>
              </w:rPr>
              <w:t>.</w:t>
            </w:r>
          </w:p>
        </w:tc>
      </w:tr>
      <w:tr w:rsidR="000B04BF" w:rsidRPr="000B04BF" w14:paraId="088B0962" w14:textId="77777777" w:rsidTr="000B04BF">
        <w:tc>
          <w:tcPr>
            <w:tcW w:w="1204" w:type="pct"/>
            <w:tcBorders>
              <w:left w:val="single" w:sz="4" w:space="0" w:color="auto"/>
            </w:tcBorders>
            <w:vAlign w:val="center"/>
          </w:tcPr>
          <w:p w14:paraId="5F388437" w14:textId="77777777" w:rsidR="00425DE6" w:rsidRPr="00D0688D" w:rsidRDefault="00425DE6" w:rsidP="009B0B5F">
            <w:pPr>
              <w:rPr>
                <w:color w:val="3333FF"/>
              </w:rPr>
            </w:pPr>
            <w:r w:rsidRPr="00D0688D">
              <w:rPr>
                <w:color w:val="3333FF"/>
              </w:rPr>
              <w:t>Infection</w:t>
            </w:r>
          </w:p>
        </w:tc>
        <w:tc>
          <w:tcPr>
            <w:tcW w:w="1265" w:type="pct"/>
            <w:vAlign w:val="center"/>
          </w:tcPr>
          <w:p w14:paraId="16351AE2" w14:textId="77777777" w:rsidR="00425DE6" w:rsidRPr="00EF3A64" w:rsidRDefault="00425DE6" w:rsidP="00EF3A64">
            <w:pPr>
              <w:rPr>
                <w:color w:val="3333FF"/>
              </w:rPr>
            </w:pPr>
            <w:r w:rsidRPr="00EF3A64">
              <w:rPr>
                <w:color w:val="3333FF"/>
              </w:rPr>
              <w:t>≥ Grade 3</w:t>
            </w:r>
          </w:p>
        </w:tc>
        <w:tc>
          <w:tcPr>
            <w:tcW w:w="1265" w:type="pct"/>
          </w:tcPr>
          <w:p w14:paraId="0E550EF8" w14:textId="32673517" w:rsidR="00425DE6" w:rsidRPr="00EF3A64" w:rsidRDefault="00425DE6" w:rsidP="00EF3A64">
            <w:pPr>
              <w:rPr>
                <w:color w:val="3333FF"/>
              </w:rPr>
            </w:pPr>
            <w:r w:rsidRPr="00EF3A64">
              <w:rPr>
                <w:color w:val="3333FF"/>
              </w:rPr>
              <w:t>Hold dose until systemic treat</w:t>
            </w:r>
            <w:r w:rsidR="000B04BF" w:rsidRPr="00EF3A64">
              <w:rPr>
                <w:color w:val="3333FF"/>
              </w:rPr>
              <w:t>ment for infection is complete.</w:t>
            </w:r>
            <w:r w:rsidRPr="00EF3A64">
              <w:rPr>
                <w:color w:val="3333FF"/>
              </w:rPr>
              <w:t xml:space="preserve"> If no neutropenia, resume at same dose level.  If neutropenic, follow instructions above (</w:t>
            </w:r>
            <w:r w:rsidR="000B04BF" w:rsidRPr="00EF3A64">
              <w:rPr>
                <w:color w:val="3333FF"/>
              </w:rPr>
              <w:t>h</w:t>
            </w:r>
            <w:r w:rsidRPr="00EF3A64">
              <w:rPr>
                <w:color w:val="3333FF"/>
              </w:rPr>
              <w:t xml:space="preserve">ematologic section). </w:t>
            </w:r>
          </w:p>
          <w:p w14:paraId="702C02C7" w14:textId="77777777" w:rsidR="00425DE6" w:rsidRPr="00EF3A64" w:rsidRDefault="00425DE6" w:rsidP="00EF3A64">
            <w:pPr>
              <w:rPr>
                <w:color w:val="3333FF"/>
              </w:rPr>
            </w:pPr>
          </w:p>
          <w:p w14:paraId="63737F75" w14:textId="33FFAD5D" w:rsidR="00425DE6" w:rsidRPr="00EF3A64" w:rsidRDefault="00425DE6" w:rsidP="00EF3A64">
            <w:pPr>
              <w:rPr>
                <w:color w:val="3333FF"/>
              </w:rPr>
            </w:pPr>
            <w:r w:rsidRPr="00EF3A64">
              <w:rPr>
                <w:color w:val="3333FF"/>
              </w:rPr>
              <w:t xml:space="preserve">If no resolution after &gt; 3 weeks: </w:t>
            </w:r>
            <w:r w:rsidR="000B04BF" w:rsidRPr="00EF3A64">
              <w:rPr>
                <w:color w:val="3333FF"/>
              </w:rPr>
              <w:t xml:space="preserve">permanently </w:t>
            </w:r>
            <w:r w:rsidRPr="00EF3A64">
              <w:rPr>
                <w:color w:val="3333FF"/>
              </w:rPr>
              <w:t xml:space="preserve">discontinue </w:t>
            </w:r>
            <w:r w:rsidR="000B04BF" w:rsidRPr="00EF3A64">
              <w:rPr>
                <w:color w:val="3333FF"/>
              </w:rPr>
              <w:t>Drug A</w:t>
            </w:r>
            <w:r w:rsidRPr="00EF3A64">
              <w:rPr>
                <w:color w:val="3333FF"/>
              </w:rPr>
              <w:t>.</w:t>
            </w:r>
          </w:p>
        </w:tc>
        <w:tc>
          <w:tcPr>
            <w:tcW w:w="1266" w:type="pct"/>
            <w:tcBorders>
              <w:right w:val="single" w:sz="4" w:space="0" w:color="auto"/>
            </w:tcBorders>
          </w:tcPr>
          <w:p w14:paraId="70463A71" w14:textId="77777777" w:rsidR="000B04BF" w:rsidRPr="00EF3A64" w:rsidRDefault="000B04BF" w:rsidP="00EF3A64">
            <w:pPr>
              <w:rPr>
                <w:color w:val="3333FF"/>
              </w:rPr>
            </w:pPr>
            <w:r w:rsidRPr="00EF3A64">
              <w:rPr>
                <w:color w:val="3333FF"/>
              </w:rPr>
              <w:t xml:space="preserve">Hold dose until systemic treatment for infection is complete. If no neutropenia, resume at same dose level.  If neutropenic, follow instructions above (hematologic section). </w:t>
            </w:r>
          </w:p>
          <w:p w14:paraId="513CE7DA" w14:textId="77777777" w:rsidR="000B04BF" w:rsidRPr="00EF3A64" w:rsidRDefault="000B04BF" w:rsidP="00EF3A64">
            <w:pPr>
              <w:rPr>
                <w:color w:val="3333FF"/>
              </w:rPr>
            </w:pPr>
          </w:p>
          <w:p w14:paraId="7E4718B0" w14:textId="28977821" w:rsidR="00425DE6" w:rsidRPr="00EF3A64" w:rsidRDefault="000B04BF" w:rsidP="00EF3A64">
            <w:pPr>
              <w:rPr>
                <w:color w:val="3333FF"/>
              </w:rPr>
            </w:pPr>
            <w:r w:rsidRPr="00EF3A64">
              <w:rPr>
                <w:color w:val="3333FF"/>
              </w:rPr>
              <w:t>If no resolution after &gt; 3 weeks: permanently discontinue Drug A.</w:t>
            </w:r>
          </w:p>
        </w:tc>
      </w:tr>
      <w:tr w:rsidR="000B04BF" w:rsidRPr="000B04BF" w14:paraId="41A241C4" w14:textId="77777777" w:rsidTr="000B04BF">
        <w:tc>
          <w:tcPr>
            <w:tcW w:w="1204" w:type="pct"/>
            <w:tcBorders>
              <w:left w:val="single" w:sz="4" w:space="0" w:color="auto"/>
            </w:tcBorders>
            <w:vAlign w:val="center"/>
          </w:tcPr>
          <w:p w14:paraId="58F3A83A" w14:textId="77777777" w:rsidR="00425DE6" w:rsidRPr="00EF3A64" w:rsidRDefault="00425DE6" w:rsidP="009B0B5F">
            <w:pPr>
              <w:rPr>
                <w:color w:val="3333FF"/>
              </w:rPr>
            </w:pPr>
            <w:r w:rsidRPr="00EF3A64">
              <w:rPr>
                <w:color w:val="3333FF"/>
              </w:rPr>
              <w:t>Herpes zoster or simplex</w:t>
            </w:r>
          </w:p>
        </w:tc>
        <w:tc>
          <w:tcPr>
            <w:tcW w:w="1265" w:type="pct"/>
            <w:vAlign w:val="center"/>
          </w:tcPr>
          <w:p w14:paraId="168998AF" w14:textId="77777777" w:rsidR="00425DE6" w:rsidRPr="00EF3A64" w:rsidRDefault="00425DE6" w:rsidP="00EF3A64">
            <w:pPr>
              <w:rPr>
                <w:color w:val="3333FF"/>
              </w:rPr>
            </w:pPr>
            <w:r w:rsidRPr="00EF3A64">
              <w:rPr>
                <w:color w:val="3333FF"/>
              </w:rPr>
              <w:t>Any grade</w:t>
            </w:r>
          </w:p>
        </w:tc>
        <w:tc>
          <w:tcPr>
            <w:tcW w:w="1265" w:type="pct"/>
            <w:vAlign w:val="center"/>
          </w:tcPr>
          <w:p w14:paraId="37B31C5C" w14:textId="7B1259CD" w:rsidR="00425DE6" w:rsidRPr="00EF3A64" w:rsidRDefault="000B04BF" w:rsidP="00EF3A64">
            <w:pPr>
              <w:rPr>
                <w:color w:val="3333FF"/>
              </w:rPr>
            </w:pPr>
            <w:r w:rsidRPr="00EF3A64">
              <w:rPr>
                <w:color w:val="3333FF"/>
              </w:rPr>
              <w:t>Maintain dose level.</w:t>
            </w:r>
          </w:p>
        </w:tc>
        <w:tc>
          <w:tcPr>
            <w:tcW w:w="1266" w:type="pct"/>
            <w:tcBorders>
              <w:right w:val="single" w:sz="4" w:space="0" w:color="auto"/>
            </w:tcBorders>
            <w:vAlign w:val="center"/>
          </w:tcPr>
          <w:p w14:paraId="6D53C465" w14:textId="2217833C" w:rsidR="00425DE6" w:rsidRPr="00EF3A64" w:rsidRDefault="000B04BF" w:rsidP="009B0B5F">
            <w:pPr>
              <w:rPr>
                <w:color w:val="3333FF"/>
              </w:rPr>
            </w:pPr>
            <w:r w:rsidRPr="00D0688D">
              <w:rPr>
                <w:color w:val="3333FF"/>
              </w:rPr>
              <w:t>Hold dose until lesions are dry &amp; then resume at same dose level.</w:t>
            </w:r>
          </w:p>
        </w:tc>
      </w:tr>
      <w:tr w:rsidR="000B04BF" w:rsidRPr="000B04BF" w14:paraId="5317B6C3" w14:textId="77777777" w:rsidTr="000B04BF">
        <w:tc>
          <w:tcPr>
            <w:tcW w:w="1204" w:type="pct"/>
            <w:vMerge w:val="restart"/>
            <w:tcBorders>
              <w:left w:val="single" w:sz="4" w:space="0" w:color="auto"/>
            </w:tcBorders>
            <w:vAlign w:val="center"/>
          </w:tcPr>
          <w:p w14:paraId="08C1C569" w14:textId="0D21C441" w:rsidR="00425DE6" w:rsidRPr="00EF3A64" w:rsidRDefault="00425DE6" w:rsidP="009B0B5F">
            <w:pPr>
              <w:rPr>
                <w:color w:val="3333FF"/>
              </w:rPr>
            </w:pPr>
            <w:r w:rsidRPr="00EF3A64">
              <w:rPr>
                <w:color w:val="3333FF"/>
              </w:rPr>
              <w:t>Neuropathy</w:t>
            </w:r>
          </w:p>
        </w:tc>
        <w:tc>
          <w:tcPr>
            <w:tcW w:w="1265" w:type="pct"/>
            <w:vAlign w:val="center"/>
          </w:tcPr>
          <w:p w14:paraId="0CBF1262" w14:textId="77777777" w:rsidR="00425DE6" w:rsidRPr="00EF3A64" w:rsidRDefault="00425DE6" w:rsidP="00EF3A64">
            <w:pPr>
              <w:rPr>
                <w:color w:val="3333FF"/>
              </w:rPr>
            </w:pPr>
            <w:r w:rsidRPr="00EF3A64">
              <w:rPr>
                <w:color w:val="3333FF"/>
              </w:rPr>
              <w:t>Grade 2 w/ pain or Grade 3</w:t>
            </w:r>
          </w:p>
        </w:tc>
        <w:tc>
          <w:tcPr>
            <w:tcW w:w="1265" w:type="pct"/>
          </w:tcPr>
          <w:p w14:paraId="1930E6C9" w14:textId="74C28EF8" w:rsidR="00425DE6" w:rsidRPr="00EF3A64" w:rsidRDefault="000B04BF" w:rsidP="00EF3A64">
            <w:pPr>
              <w:rPr>
                <w:color w:val="3333FF"/>
              </w:rPr>
            </w:pPr>
            <w:r w:rsidRPr="00EF3A64">
              <w:rPr>
                <w:color w:val="3333FF"/>
              </w:rPr>
              <w:t xml:space="preserve">Initially, </w:t>
            </w:r>
            <w:r w:rsidR="00425DE6" w:rsidRPr="00EF3A64">
              <w:rPr>
                <w:color w:val="3333FF"/>
              </w:rPr>
              <w:t xml:space="preserve">maintain dose level. If neuropathy persists for &gt; 2 weeks, hold dose until resolved to ≤ Grade 2 </w:t>
            </w:r>
            <w:r w:rsidRPr="00EF3A64">
              <w:rPr>
                <w:color w:val="3333FF"/>
              </w:rPr>
              <w:t xml:space="preserve">or baseline </w:t>
            </w:r>
            <w:r w:rsidR="00425DE6" w:rsidRPr="00EF3A64">
              <w:rPr>
                <w:color w:val="3333FF"/>
              </w:rPr>
              <w:t>then resume at 1 dose level lower.</w:t>
            </w:r>
          </w:p>
        </w:tc>
        <w:tc>
          <w:tcPr>
            <w:tcW w:w="1266" w:type="pct"/>
            <w:tcBorders>
              <w:right w:val="single" w:sz="4" w:space="0" w:color="auto"/>
            </w:tcBorders>
            <w:vAlign w:val="center"/>
          </w:tcPr>
          <w:p w14:paraId="041274CE" w14:textId="2C8860F4" w:rsidR="00425DE6" w:rsidRPr="00EF3A64" w:rsidRDefault="000B04BF" w:rsidP="009B0B5F">
            <w:pPr>
              <w:rPr>
                <w:color w:val="3333FF"/>
              </w:rPr>
            </w:pPr>
            <w:r w:rsidRPr="00D0688D">
              <w:rPr>
                <w:color w:val="3333FF"/>
              </w:rPr>
              <w:t xml:space="preserve">May continue on single-agent Drug B (per treating investigator’s discretion) if Drug A is held. </w:t>
            </w:r>
            <w:r w:rsidR="00425DE6" w:rsidRPr="00EF3A64">
              <w:rPr>
                <w:color w:val="3333FF"/>
              </w:rPr>
              <w:t xml:space="preserve">Maintain dose level. </w:t>
            </w:r>
          </w:p>
        </w:tc>
      </w:tr>
      <w:tr w:rsidR="000B04BF" w:rsidRPr="000B04BF" w14:paraId="20F80E82" w14:textId="77777777" w:rsidTr="000B04BF">
        <w:tc>
          <w:tcPr>
            <w:tcW w:w="1204" w:type="pct"/>
            <w:vMerge/>
            <w:tcBorders>
              <w:left w:val="single" w:sz="4" w:space="0" w:color="auto"/>
            </w:tcBorders>
          </w:tcPr>
          <w:p w14:paraId="4FCB2BF5" w14:textId="77777777" w:rsidR="000B04BF" w:rsidRPr="00EF3A64" w:rsidRDefault="000B04BF" w:rsidP="009B0B5F">
            <w:pPr>
              <w:rPr>
                <w:color w:val="3333FF"/>
              </w:rPr>
            </w:pPr>
          </w:p>
        </w:tc>
        <w:tc>
          <w:tcPr>
            <w:tcW w:w="1265" w:type="pct"/>
            <w:vAlign w:val="center"/>
          </w:tcPr>
          <w:p w14:paraId="40623D08" w14:textId="77777777" w:rsidR="000B04BF" w:rsidRPr="00EF3A64" w:rsidRDefault="000B04BF" w:rsidP="00EF3A64">
            <w:pPr>
              <w:rPr>
                <w:color w:val="3333FF"/>
              </w:rPr>
            </w:pPr>
            <w:r w:rsidRPr="00EF3A64">
              <w:rPr>
                <w:color w:val="3333FF"/>
              </w:rPr>
              <w:t>Grade 4</w:t>
            </w:r>
          </w:p>
        </w:tc>
        <w:tc>
          <w:tcPr>
            <w:tcW w:w="1265" w:type="pct"/>
            <w:vAlign w:val="center"/>
          </w:tcPr>
          <w:p w14:paraId="13CC2C62" w14:textId="462E2AF6" w:rsidR="000B04BF" w:rsidRPr="00EF3A64" w:rsidRDefault="000B04BF" w:rsidP="00EF3A64">
            <w:pPr>
              <w:rPr>
                <w:color w:val="3333FF"/>
              </w:rPr>
            </w:pPr>
            <w:r w:rsidRPr="00EF3A64">
              <w:rPr>
                <w:color w:val="3333FF"/>
              </w:rPr>
              <w:t>Permanently discontinue Drug A.</w:t>
            </w:r>
          </w:p>
        </w:tc>
        <w:tc>
          <w:tcPr>
            <w:tcW w:w="1266" w:type="pct"/>
            <w:tcBorders>
              <w:right w:val="single" w:sz="4" w:space="0" w:color="auto"/>
            </w:tcBorders>
            <w:vAlign w:val="center"/>
          </w:tcPr>
          <w:p w14:paraId="1ACF623A" w14:textId="42720774" w:rsidR="000B04BF" w:rsidRPr="00EF3A64" w:rsidRDefault="000B04BF" w:rsidP="009B0B5F">
            <w:pPr>
              <w:rPr>
                <w:color w:val="3333FF"/>
              </w:rPr>
            </w:pPr>
            <w:r w:rsidRPr="00D0688D">
              <w:rPr>
                <w:color w:val="3333FF"/>
              </w:rPr>
              <w:t xml:space="preserve">If patient is receiving benefit, may continue on single-agent Drug B (per treating </w:t>
            </w:r>
            <w:r w:rsidRPr="00EF3A64">
              <w:rPr>
                <w:color w:val="3333FF"/>
              </w:rPr>
              <w:t>investigator’s discretion) if Drug A is discontinued. Maintain dose level.</w:t>
            </w:r>
          </w:p>
        </w:tc>
      </w:tr>
      <w:tr w:rsidR="000B04BF" w:rsidRPr="000B04BF" w14:paraId="4E1F17AF" w14:textId="77777777" w:rsidTr="000B04BF">
        <w:tc>
          <w:tcPr>
            <w:tcW w:w="1204" w:type="pct"/>
            <w:tcBorders>
              <w:left w:val="single" w:sz="4" w:space="0" w:color="auto"/>
            </w:tcBorders>
            <w:vAlign w:val="center"/>
          </w:tcPr>
          <w:p w14:paraId="675156FC" w14:textId="77777777" w:rsidR="000B04BF" w:rsidRPr="00EF3A64" w:rsidRDefault="000B04BF" w:rsidP="009B0B5F">
            <w:pPr>
              <w:rPr>
                <w:color w:val="3333FF"/>
              </w:rPr>
            </w:pPr>
            <w:r w:rsidRPr="00EF3A64">
              <w:rPr>
                <w:color w:val="3333FF"/>
              </w:rPr>
              <w:t>Renal dysfunction</w:t>
            </w:r>
          </w:p>
        </w:tc>
        <w:tc>
          <w:tcPr>
            <w:tcW w:w="1265" w:type="pct"/>
            <w:vAlign w:val="center"/>
          </w:tcPr>
          <w:p w14:paraId="3682DF82" w14:textId="77777777" w:rsidR="000B04BF" w:rsidRPr="00EF3A64" w:rsidRDefault="000B04BF" w:rsidP="00EF3A64">
            <w:pPr>
              <w:rPr>
                <w:color w:val="3333FF"/>
              </w:rPr>
            </w:pPr>
            <w:proofErr w:type="spellStart"/>
            <w:r w:rsidRPr="00EF3A64">
              <w:rPr>
                <w:color w:val="3333FF"/>
              </w:rPr>
              <w:t>CrCl</w:t>
            </w:r>
            <w:proofErr w:type="spellEnd"/>
            <w:r w:rsidRPr="00EF3A64">
              <w:rPr>
                <w:color w:val="3333FF"/>
              </w:rPr>
              <w:t xml:space="preserve"> ≤ 15 mL/min</w:t>
            </w:r>
          </w:p>
        </w:tc>
        <w:tc>
          <w:tcPr>
            <w:tcW w:w="1265" w:type="pct"/>
            <w:vAlign w:val="center"/>
          </w:tcPr>
          <w:p w14:paraId="55C54F86" w14:textId="77777777" w:rsidR="000B04BF" w:rsidRPr="00EF3A64" w:rsidRDefault="000B04BF" w:rsidP="00EF3A64">
            <w:pPr>
              <w:rPr>
                <w:color w:val="3333FF"/>
              </w:rPr>
            </w:pPr>
            <w:r w:rsidRPr="00EF3A64">
              <w:rPr>
                <w:color w:val="3333FF"/>
              </w:rPr>
              <w:t xml:space="preserve">Hold dose until </w:t>
            </w:r>
            <w:proofErr w:type="spellStart"/>
            <w:r w:rsidRPr="00EF3A64">
              <w:rPr>
                <w:color w:val="3333FF"/>
              </w:rPr>
              <w:t>CrCl</w:t>
            </w:r>
            <w:proofErr w:type="spellEnd"/>
            <w:r w:rsidRPr="00EF3A64">
              <w:rPr>
                <w:color w:val="3333FF"/>
              </w:rPr>
              <w:t xml:space="preserve"> &gt; 15 mL/min &amp; then resume at 1 dose level lower.</w:t>
            </w:r>
          </w:p>
        </w:tc>
        <w:tc>
          <w:tcPr>
            <w:tcW w:w="1266" w:type="pct"/>
            <w:tcBorders>
              <w:right w:val="single" w:sz="4" w:space="0" w:color="auto"/>
            </w:tcBorders>
            <w:vAlign w:val="center"/>
          </w:tcPr>
          <w:p w14:paraId="0D88A498" w14:textId="77777777" w:rsidR="000B04BF" w:rsidRPr="00D0688D" w:rsidRDefault="000B04BF" w:rsidP="009B0B5F">
            <w:pPr>
              <w:rPr>
                <w:color w:val="3333FF"/>
              </w:rPr>
            </w:pPr>
            <w:r w:rsidRPr="00D0688D">
              <w:rPr>
                <w:color w:val="3333FF"/>
              </w:rPr>
              <w:t xml:space="preserve">Hold dose until </w:t>
            </w:r>
            <w:proofErr w:type="spellStart"/>
            <w:r w:rsidRPr="00D0688D">
              <w:rPr>
                <w:color w:val="3333FF"/>
              </w:rPr>
              <w:t>CrCl</w:t>
            </w:r>
            <w:proofErr w:type="spellEnd"/>
            <w:r w:rsidRPr="00D0688D">
              <w:rPr>
                <w:color w:val="3333FF"/>
              </w:rPr>
              <w:t xml:space="preserve"> &gt; 15 mL/min &amp; then resume at 1 dose level lower.</w:t>
            </w:r>
          </w:p>
        </w:tc>
      </w:tr>
      <w:tr w:rsidR="000B04BF" w:rsidRPr="000B04BF" w14:paraId="3A150095" w14:textId="77777777" w:rsidTr="000B04BF">
        <w:trPr>
          <w:trHeight w:val="323"/>
        </w:trPr>
        <w:tc>
          <w:tcPr>
            <w:tcW w:w="1204" w:type="pct"/>
            <w:vMerge w:val="restart"/>
            <w:tcBorders>
              <w:left w:val="single" w:sz="4" w:space="0" w:color="auto"/>
            </w:tcBorders>
            <w:vAlign w:val="center"/>
          </w:tcPr>
          <w:p w14:paraId="35002A2A" w14:textId="77777777" w:rsidR="000B04BF" w:rsidRPr="00EF3A64" w:rsidRDefault="000B04BF" w:rsidP="009B0B5F">
            <w:pPr>
              <w:rPr>
                <w:color w:val="3333FF"/>
              </w:rPr>
            </w:pPr>
            <w:r w:rsidRPr="00EF3A64">
              <w:rPr>
                <w:color w:val="3333FF"/>
              </w:rPr>
              <w:t>Other</w:t>
            </w:r>
          </w:p>
        </w:tc>
        <w:tc>
          <w:tcPr>
            <w:tcW w:w="1265" w:type="pct"/>
            <w:vAlign w:val="center"/>
          </w:tcPr>
          <w:p w14:paraId="625E5EC7" w14:textId="77777777" w:rsidR="000B04BF" w:rsidRPr="00EF3A64" w:rsidRDefault="000B04BF" w:rsidP="00EF3A64">
            <w:pPr>
              <w:rPr>
                <w:color w:val="3333FF"/>
              </w:rPr>
            </w:pPr>
            <w:r w:rsidRPr="00EF3A64">
              <w:rPr>
                <w:color w:val="3333FF"/>
              </w:rPr>
              <w:t>Grade 1 or 2</w:t>
            </w:r>
          </w:p>
        </w:tc>
        <w:tc>
          <w:tcPr>
            <w:tcW w:w="1265" w:type="pct"/>
            <w:vAlign w:val="center"/>
          </w:tcPr>
          <w:p w14:paraId="5966EA1C" w14:textId="71620ACA" w:rsidR="000B04BF" w:rsidRPr="00EF3A64" w:rsidRDefault="000B04BF" w:rsidP="00EF3A64">
            <w:pPr>
              <w:rPr>
                <w:color w:val="3333FF"/>
              </w:rPr>
            </w:pPr>
            <w:r w:rsidRPr="00EF3A64">
              <w:rPr>
                <w:color w:val="3333FF"/>
              </w:rPr>
              <w:t>Maintain dose level.</w:t>
            </w:r>
          </w:p>
        </w:tc>
        <w:tc>
          <w:tcPr>
            <w:tcW w:w="1266" w:type="pct"/>
            <w:tcBorders>
              <w:right w:val="single" w:sz="4" w:space="0" w:color="auto"/>
            </w:tcBorders>
            <w:vAlign w:val="center"/>
          </w:tcPr>
          <w:p w14:paraId="5C300AA3" w14:textId="5944DF1E" w:rsidR="000B04BF" w:rsidRPr="00D0688D" w:rsidRDefault="000B04BF" w:rsidP="009B0B5F">
            <w:pPr>
              <w:rPr>
                <w:color w:val="3333FF"/>
              </w:rPr>
            </w:pPr>
            <w:r w:rsidRPr="00D0688D">
              <w:rPr>
                <w:color w:val="3333FF"/>
              </w:rPr>
              <w:t>Maintain dose level.</w:t>
            </w:r>
          </w:p>
        </w:tc>
      </w:tr>
      <w:tr w:rsidR="000B04BF" w:rsidRPr="000B04BF" w14:paraId="5C673DCA" w14:textId="77777777" w:rsidTr="000B04BF">
        <w:tc>
          <w:tcPr>
            <w:tcW w:w="1204" w:type="pct"/>
            <w:vMerge/>
            <w:tcBorders>
              <w:left w:val="single" w:sz="4" w:space="0" w:color="auto"/>
            </w:tcBorders>
            <w:vAlign w:val="center"/>
          </w:tcPr>
          <w:p w14:paraId="52C42726" w14:textId="77777777" w:rsidR="000B04BF" w:rsidRPr="008064D3" w:rsidRDefault="000B04BF" w:rsidP="009B0B5F">
            <w:pPr>
              <w:rPr>
                <w:color w:val="3333FF"/>
                <w:u w:val="single"/>
              </w:rPr>
            </w:pPr>
          </w:p>
        </w:tc>
        <w:tc>
          <w:tcPr>
            <w:tcW w:w="1265" w:type="pct"/>
            <w:vAlign w:val="center"/>
          </w:tcPr>
          <w:p w14:paraId="4A1EC089" w14:textId="77777777" w:rsidR="000B04BF" w:rsidRPr="00FC17F6" w:rsidRDefault="000B04BF" w:rsidP="00EF3A64">
            <w:pPr>
              <w:rPr>
                <w:color w:val="3333FF"/>
              </w:rPr>
            </w:pPr>
            <w:r w:rsidRPr="00FC17F6">
              <w:rPr>
                <w:color w:val="3333FF"/>
              </w:rPr>
              <w:t>Grade ≥ 3</w:t>
            </w:r>
          </w:p>
        </w:tc>
        <w:tc>
          <w:tcPr>
            <w:tcW w:w="1265" w:type="pct"/>
            <w:vAlign w:val="center"/>
          </w:tcPr>
          <w:p w14:paraId="18CD188C" w14:textId="45E6AC91" w:rsidR="000B04BF" w:rsidRPr="00FC17F6" w:rsidRDefault="000B04BF" w:rsidP="00EF3A64">
            <w:pPr>
              <w:rPr>
                <w:color w:val="3333FF"/>
              </w:rPr>
            </w:pPr>
            <w:r w:rsidRPr="00FC17F6">
              <w:rPr>
                <w:color w:val="3333FF"/>
              </w:rPr>
              <w:t>Hold dose until resolved to ≤ Grade 1 or baseline.  Once resolved, resume at same dose level.</w:t>
            </w:r>
          </w:p>
          <w:p w14:paraId="0F335EFF" w14:textId="77777777" w:rsidR="000B04BF" w:rsidRPr="00FC17F6" w:rsidRDefault="000B04BF" w:rsidP="00EF3A64">
            <w:pPr>
              <w:rPr>
                <w:color w:val="3333FF"/>
              </w:rPr>
            </w:pPr>
          </w:p>
          <w:p w14:paraId="40D00F97" w14:textId="47632E00" w:rsidR="000B04BF" w:rsidRPr="00FC17F6" w:rsidRDefault="000B04BF" w:rsidP="00EF3A64">
            <w:pPr>
              <w:rPr>
                <w:color w:val="3333FF"/>
              </w:rPr>
            </w:pPr>
            <w:r w:rsidRPr="00FC17F6">
              <w:rPr>
                <w:color w:val="3333FF"/>
              </w:rPr>
              <w:t xml:space="preserve">Unresolved (persisting &gt; 2 weeks) or recurrent </w:t>
            </w:r>
            <w:r w:rsidRPr="00FC17F6">
              <w:rPr>
                <w:color w:val="3333FF"/>
              </w:rPr>
              <w:lastRenderedPageBreak/>
              <w:t>event: permanently discontinue Drug A.</w:t>
            </w:r>
          </w:p>
        </w:tc>
        <w:tc>
          <w:tcPr>
            <w:tcW w:w="1266" w:type="pct"/>
            <w:tcBorders>
              <w:right w:val="single" w:sz="4" w:space="0" w:color="auto"/>
            </w:tcBorders>
            <w:vAlign w:val="center"/>
          </w:tcPr>
          <w:p w14:paraId="08F2DB1E" w14:textId="707EA757" w:rsidR="000B04BF" w:rsidRPr="00FC17F6" w:rsidRDefault="000B04BF" w:rsidP="00EF3A64">
            <w:pPr>
              <w:rPr>
                <w:color w:val="3333FF"/>
              </w:rPr>
            </w:pPr>
            <w:r w:rsidRPr="00FC17F6">
              <w:rPr>
                <w:color w:val="3333FF"/>
              </w:rPr>
              <w:lastRenderedPageBreak/>
              <w:t>Hold dose until resolved to ≤ Grade 1 or baseline.  Once resolved, resume at same dose level.</w:t>
            </w:r>
          </w:p>
          <w:p w14:paraId="67CCB768" w14:textId="77777777" w:rsidR="000B04BF" w:rsidRPr="00FC17F6" w:rsidRDefault="000B04BF" w:rsidP="00EF3A64">
            <w:pPr>
              <w:rPr>
                <w:color w:val="3333FF"/>
              </w:rPr>
            </w:pPr>
          </w:p>
          <w:p w14:paraId="33A502C0" w14:textId="01AC189F" w:rsidR="000B04BF" w:rsidRPr="00FC17F6" w:rsidRDefault="000B04BF" w:rsidP="009B0B5F">
            <w:pPr>
              <w:rPr>
                <w:color w:val="3333FF"/>
              </w:rPr>
            </w:pPr>
            <w:r w:rsidRPr="00FC17F6">
              <w:rPr>
                <w:color w:val="3333FF"/>
              </w:rPr>
              <w:t xml:space="preserve">Unresolved (persistent &gt; 2 weeks) or recurrent </w:t>
            </w:r>
            <w:r w:rsidRPr="00FC17F6">
              <w:rPr>
                <w:color w:val="3333FF"/>
              </w:rPr>
              <w:lastRenderedPageBreak/>
              <w:t>event: permanently discontinue Drug B.</w:t>
            </w:r>
          </w:p>
        </w:tc>
      </w:tr>
    </w:tbl>
    <w:p w14:paraId="11FC23E4" w14:textId="4FCA242B" w:rsidR="008A5C0C" w:rsidRPr="000B04BF" w:rsidRDefault="008A5C0C" w:rsidP="00081819">
      <w:pPr>
        <w:rPr>
          <w:rFonts w:cs="Arial"/>
          <w:i/>
          <w:color w:val="3333FF"/>
          <w:szCs w:val="20"/>
        </w:rPr>
      </w:pPr>
    </w:p>
    <w:p w14:paraId="10F99322" w14:textId="4BA92985" w:rsidR="001468E5" w:rsidRPr="000B04BF" w:rsidRDefault="001468E5" w:rsidP="00751752">
      <w:pPr>
        <w:pStyle w:val="Heading2"/>
      </w:pPr>
      <w:bookmarkStart w:id="174" w:name="_Concomitant_Medications/Treatments"/>
      <w:bookmarkStart w:id="175" w:name="_Toc239832367"/>
      <w:bookmarkStart w:id="176" w:name="_Toc239832454"/>
      <w:bookmarkStart w:id="177" w:name="_Toc239839017"/>
      <w:bookmarkStart w:id="178" w:name="_Toc239839309"/>
      <w:bookmarkStart w:id="179" w:name="_Toc239839429"/>
      <w:bookmarkStart w:id="180" w:name="_Toc239840538"/>
      <w:bookmarkStart w:id="181" w:name="_Toc239840895"/>
      <w:bookmarkStart w:id="182" w:name="_Toc395019473"/>
      <w:bookmarkStart w:id="183" w:name="_Toc10040176"/>
      <w:bookmarkEnd w:id="174"/>
      <w:r w:rsidRPr="000B04BF">
        <w:t>Concomitant Medications/Treatments</w:t>
      </w:r>
      <w:bookmarkEnd w:id="175"/>
      <w:bookmarkEnd w:id="176"/>
      <w:bookmarkEnd w:id="177"/>
      <w:bookmarkEnd w:id="178"/>
      <w:bookmarkEnd w:id="179"/>
      <w:bookmarkEnd w:id="180"/>
      <w:bookmarkEnd w:id="181"/>
      <w:bookmarkEnd w:id="182"/>
      <w:bookmarkEnd w:id="183"/>
    </w:p>
    <w:p w14:paraId="6E98F3CC" w14:textId="033C8869" w:rsidR="00231886" w:rsidRPr="00EF3A64" w:rsidRDefault="008A5C0C" w:rsidP="001F2A08">
      <w:pPr>
        <w:ind w:left="720"/>
        <w:rPr>
          <w:rFonts w:cs="Arial"/>
          <w:i/>
          <w:color w:val="0000FF"/>
          <w:szCs w:val="20"/>
        </w:rPr>
      </w:pPr>
      <w:r w:rsidRPr="00EF3A64">
        <w:rPr>
          <w:rFonts w:cs="Arial"/>
          <w:i/>
          <w:color w:val="0000FF"/>
          <w:szCs w:val="20"/>
        </w:rPr>
        <w:t xml:space="preserve">Please list all relevant concomitant drugs and/or treatments that are </w:t>
      </w:r>
      <w:r w:rsidR="00B65D98" w:rsidRPr="00EF3A64">
        <w:rPr>
          <w:rFonts w:cs="Arial"/>
          <w:i/>
          <w:color w:val="0000FF"/>
          <w:szCs w:val="20"/>
        </w:rPr>
        <w:t xml:space="preserve">required, allowed, or </w:t>
      </w:r>
      <w:r w:rsidRPr="00EF3A64">
        <w:rPr>
          <w:rFonts w:cs="Arial"/>
          <w:i/>
          <w:color w:val="0000FF"/>
          <w:szCs w:val="20"/>
        </w:rPr>
        <w:t>prohibited</w:t>
      </w:r>
      <w:r w:rsidR="00B65D98" w:rsidRPr="00EF3A64">
        <w:rPr>
          <w:rFonts w:cs="Arial"/>
          <w:i/>
          <w:color w:val="0000FF"/>
          <w:szCs w:val="20"/>
        </w:rPr>
        <w:t xml:space="preserve"> (sub-sections should be used)</w:t>
      </w:r>
      <w:r w:rsidR="00BB3FA2">
        <w:rPr>
          <w:rFonts w:cs="Arial"/>
          <w:i/>
          <w:color w:val="0000FF"/>
          <w:szCs w:val="20"/>
        </w:rPr>
        <w:t>, and any resulting study drug modifications</w:t>
      </w:r>
      <w:r w:rsidR="00EE3B29" w:rsidRPr="00EF3A64">
        <w:rPr>
          <w:rFonts w:cs="Arial"/>
          <w:i/>
          <w:color w:val="0000FF"/>
          <w:szCs w:val="20"/>
        </w:rPr>
        <w:t>.</w:t>
      </w:r>
      <w:r w:rsidRPr="00EF3A64">
        <w:rPr>
          <w:rFonts w:cs="Arial"/>
          <w:i/>
          <w:color w:val="0000FF"/>
          <w:szCs w:val="20"/>
        </w:rPr>
        <w:t xml:space="preserve"> </w:t>
      </w:r>
      <w:r w:rsidR="00AB66E8">
        <w:rPr>
          <w:rFonts w:cs="Arial"/>
          <w:i/>
          <w:color w:val="0000FF"/>
          <w:szCs w:val="20"/>
        </w:rPr>
        <w:t xml:space="preserve">Consider herbal supplement restrictions. </w:t>
      </w:r>
      <w:r w:rsidR="00DE49E2">
        <w:rPr>
          <w:rFonts w:cs="Arial"/>
          <w:i/>
          <w:color w:val="0000FF"/>
          <w:szCs w:val="20"/>
        </w:rPr>
        <w:t xml:space="preserve">Consider any rare cases of minor </w:t>
      </w:r>
      <w:r w:rsidR="00BB3FA2">
        <w:rPr>
          <w:rFonts w:cs="Arial"/>
          <w:i/>
          <w:color w:val="0000FF"/>
          <w:szCs w:val="20"/>
        </w:rPr>
        <w:t xml:space="preserve">or elective </w:t>
      </w:r>
      <w:r w:rsidR="00DE49E2">
        <w:rPr>
          <w:rFonts w:cs="Arial"/>
          <w:i/>
          <w:color w:val="0000FF"/>
          <w:szCs w:val="20"/>
        </w:rPr>
        <w:t>surgeries or palliative radiation and if these are allowed and/or what to do in these situations</w:t>
      </w:r>
      <w:r w:rsidR="00485A6E">
        <w:rPr>
          <w:rFonts w:cs="Arial"/>
          <w:i/>
          <w:color w:val="0000FF"/>
          <w:szCs w:val="20"/>
        </w:rPr>
        <w:t xml:space="preserve"> (i.e. consult with lead PI or DSMC; hold drug for how long)</w:t>
      </w:r>
      <w:r w:rsidR="00DE49E2">
        <w:rPr>
          <w:rFonts w:cs="Arial"/>
          <w:i/>
          <w:color w:val="0000FF"/>
          <w:szCs w:val="20"/>
        </w:rPr>
        <w:t xml:space="preserve">. </w:t>
      </w:r>
      <w:r w:rsidR="00485A6E" w:rsidRPr="00153B0F">
        <w:rPr>
          <w:rFonts w:cs="Arial"/>
          <w:color w:val="0000FF"/>
          <w:szCs w:val="20"/>
        </w:rPr>
        <w:t xml:space="preserve">If trial eligibility requires measurable disease at baseline, then any surgeries and/or </w:t>
      </w:r>
      <w:r w:rsidR="00AB66E8" w:rsidRPr="00153B0F">
        <w:rPr>
          <w:rFonts w:cs="Arial"/>
          <w:color w:val="0000FF"/>
          <w:szCs w:val="20"/>
        </w:rPr>
        <w:t xml:space="preserve">palliative </w:t>
      </w:r>
      <w:r w:rsidR="00485A6E" w:rsidRPr="00153B0F">
        <w:rPr>
          <w:rFonts w:cs="Arial"/>
          <w:color w:val="0000FF"/>
          <w:szCs w:val="20"/>
        </w:rPr>
        <w:t xml:space="preserve">radiation </w:t>
      </w:r>
      <w:r w:rsidR="00BB3FA2" w:rsidRPr="00153B0F">
        <w:rPr>
          <w:rFonts w:cs="Arial"/>
          <w:color w:val="0000FF"/>
          <w:szCs w:val="20"/>
        </w:rPr>
        <w:t>should not</w:t>
      </w:r>
      <w:r w:rsidR="00485A6E" w:rsidRPr="00153B0F">
        <w:rPr>
          <w:rFonts w:cs="Arial"/>
          <w:color w:val="0000FF"/>
          <w:szCs w:val="20"/>
        </w:rPr>
        <w:t xml:space="preserve"> be used </w:t>
      </w:r>
      <w:r w:rsidR="00AB66E8" w:rsidRPr="00153B0F">
        <w:rPr>
          <w:rFonts w:cs="Arial"/>
          <w:color w:val="0000FF"/>
          <w:szCs w:val="20"/>
        </w:rPr>
        <w:t>to treat target lesions</w:t>
      </w:r>
      <w:r w:rsidR="00485A6E" w:rsidRPr="00153B0F">
        <w:rPr>
          <w:rFonts w:cs="Arial"/>
          <w:color w:val="0000FF"/>
          <w:szCs w:val="20"/>
        </w:rPr>
        <w:t xml:space="preserve">. If </w:t>
      </w:r>
      <w:r w:rsidR="00AB66E8" w:rsidRPr="00153B0F">
        <w:rPr>
          <w:rFonts w:cs="Arial"/>
          <w:color w:val="0000FF"/>
          <w:szCs w:val="20"/>
        </w:rPr>
        <w:t xml:space="preserve">additional </w:t>
      </w:r>
      <w:r w:rsidR="00485A6E" w:rsidRPr="00153B0F">
        <w:rPr>
          <w:rFonts w:cs="Arial"/>
          <w:color w:val="0000FF"/>
          <w:szCs w:val="20"/>
        </w:rPr>
        <w:t>surgery</w:t>
      </w:r>
      <w:r w:rsidR="00AB66E8" w:rsidRPr="00153B0F">
        <w:rPr>
          <w:rFonts w:cs="Arial"/>
          <w:color w:val="0000FF"/>
          <w:szCs w:val="20"/>
        </w:rPr>
        <w:t>, radiation, and/or systemic therapy</w:t>
      </w:r>
      <w:r w:rsidR="00485A6E" w:rsidRPr="00153B0F">
        <w:rPr>
          <w:rFonts w:cs="Arial"/>
          <w:color w:val="0000FF"/>
          <w:szCs w:val="20"/>
        </w:rPr>
        <w:t xml:space="preserve"> is required for </w:t>
      </w:r>
      <w:r w:rsidR="000A03E5" w:rsidRPr="00153B0F">
        <w:rPr>
          <w:rFonts w:cs="Arial"/>
          <w:color w:val="0000FF"/>
          <w:szCs w:val="20"/>
        </w:rPr>
        <w:t>patient</w:t>
      </w:r>
      <w:r w:rsidR="00485A6E" w:rsidRPr="00153B0F">
        <w:rPr>
          <w:rFonts w:cs="Arial"/>
          <w:color w:val="0000FF"/>
          <w:szCs w:val="20"/>
        </w:rPr>
        <w:t xml:space="preserve"> safety, then the </w:t>
      </w:r>
      <w:r w:rsidR="000A03E5" w:rsidRPr="00153B0F">
        <w:rPr>
          <w:rFonts w:cs="Arial"/>
          <w:color w:val="0000FF"/>
          <w:szCs w:val="20"/>
        </w:rPr>
        <w:t>patient</w:t>
      </w:r>
      <w:r w:rsidR="00485A6E" w:rsidRPr="00153B0F">
        <w:rPr>
          <w:rFonts w:cs="Arial"/>
          <w:color w:val="0000FF"/>
          <w:szCs w:val="20"/>
        </w:rPr>
        <w:t xml:space="preserve"> should be taken off treatment.</w:t>
      </w:r>
      <w:r w:rsidR="00485A6E">
        <w:rPr>
          <w:rFonts w:cs="Arial"/>
          <w:i/>
          <w:color w:val="0000FF"/>
          <w:szCs w:val="20"/>
        </w:rPr>
        <w:t xml:space="preserve"> </w:t>
      </w:r>
      <w:r w:rsidR="009A2B3F" w:rsidRPr="00EF3A64">
        <w:rPr>
          <w:rFonts w:cs="Arial"/>
          <w:i/>
          <w:color w:val="0000FF"/>
          <w:szCs w:val="20"/>
        </w:rPr>
        <w:t xml:space="preserve">The timeframe for collecting </w:t>
      </w:r>
      <w:r w:rsidR="001C6D57" w:rsidRPr="00EF3A64">
        <w:rPr>
          <w:rFonts w:cs="Arial"/>
          <w:i/>
          <w:color w:val="0000FF"/>
          <w:szCs w:val="20"/>
        </w:rPr>
        <w:t>concomitant</w:t>
      </w:r>
      <w:r w:rsidR="009A2B3F" w:rsidRPr="00EF3A64">
        <w:rPr>
          <w:rFonts w:cs="Arial"/>
          <w:i/>
          <w:color w:val="0000FF"/>
          <w:szCs w:val="20"/>
        </w:rPr>
        <w:t xml:space="preserve"> medications should be included here (consistent with </w:t>
      </w:r>
      <w:hyperlink w:anchor="_STUDY_PROCEDURES" w:history="1">
        <w:r w:rsidR="00D955F0" w:rsidRPr="00D955F0">
          <w:rPr>
            <w:rStyle w:val="Hyperlink"/>
            <w:rFonts w:cs="Arial"/>
            <w:i/>
            <w:szCs w:val="20"/>
          </w:rPr>
          <w:t>S</w:t>
        </w:r>
        <w:r w:rsidR="009A2B3F" w:rsidRPr="00D955F0">
          <w:rPr>
            <w:rStyle w:val="Hyperlink"/>
            <w:rFonts w:cs="Arial"/>
            <w:i/>
            <w:szCs w:val="20"/>
          </w:rPr>
          <w:t>ection 5.0</w:t>
        </w:r>
      </w:hyperlink>
      <w:r w:rsidR="009A2B3F" w:rsidRPr="00EF3A64">
        <w:rPr>
          <w:rFonts w:cs="Arial"/>
          <w:i/>
          <w:color w:val="0000FF"/>
          <w:szCs w:val="20"/>
        </w:rPr>
        <w:t xml:space="preserve">). </w:t>
      </w:r>
      <w:r w:rsidRPr="00EF3A64">
        <w:rPr>
          <w:rFonts w:cs="Arial"/>
          <w:i/>
          <w:color w:val="0000FF"/>
          <w:szCs w:val="20"/>
        </w:rPr>
        <w:t>This section should be consistent with restrictions</w:t>
      </w:r>
      <w:r w:rsidR="009A2B3F" w:rsidRPr="00EF3A64">
        <w:rPr>
          <w:rFonts w:cs="Arial"/>
          <w:i/>
          <w:color w:val="0000FF"/>
          <w:szCs w:val="20"/>
        </w:rPr>
        <w:t xml:space="preserve"> and windows</w:t>
      </w:r>
      <w:r w:rsidRPr="00EF3A64">
        <w:rPr>
          <w:rFonts w:cs="Arial"/>
          <w:i/>
          <w:color w:val="0000FF"/>
          <w:szCs w:val="20"/>
        </w:rPr>
        <w:t xml:space="preserve"> in the inclusion/exclusion criteria</w:t>
      </w:r>
      <w:r w:rsidR="00B65D98" w:rsidRPr="00EF3A64">
        <w:rPr>
          <w:rFonts w:cs="Arial"/>
          <w:i/>
          <w:color w:val="0000FF"/>
          <w:szCs w:val="20"/>
        </w:rPr>
        <w:t>, as well as any pre</w:t>
      </w:r>
      <w:r w:rsidR="00231886" w:rsidRPr="00EF3A64">
        <w:rPr>
          <w:rFonts w:cs="Arial"/>
          <w:i/>
          <w:color w:val="0000FF"/>
          <w:szCs w:val="20"/>
        </w:rPr>
        <w:t>-</w:t>
      </w:r>
      <w:r w:rsidR="00B65D98" w:rsidRPr="00EF3A64">
        <w:rPr>
          <w:rFonts w:cs="Arial"/>
          <w:i/>
          <w:color w:val="0000FF"/>
          <w:szCs w:val="20"/>
        </w:rPr>
        <w:t>medications that are required or recommended</w:t>
      </w:r>
      <w:r w:rsidRPr="00EF3A64">
        <w:rPr>
          <w:rFonts w:cs="Arial"/>
          <w:i/>
          <w:color w:val="0000FF"/>
          <w:szCs w:val="20"/>
        </w:rPr>
        <w:t>. If any medications may be used, but only with caution, please</w:t>
      </w:r>
      <w:r w:rsidR="00B65D98" w:rsidRPr="00EF3A64">
        <w:rPr>
          <w:rFonts w:cs="Arial"/>
          <w:i/>
          <w:color w:val="0000FF"/>
          <w:szCs w:val="20"/>
        </w:rPr>
        <w:t xml:space="preserve"> clearly</w:t>
      </w:r>
      <w:r w:rsidRPr="00EF3A64">
        <w:rPr>
          <w:rFonts w:cs="Arial"/>
          <w:i/>
          <w:color w:val="0000FF"/>
          <w:szCs w:val="20"/>
        </w:rPr>
        <w:t xml:space="preserve"> address that in this section</w:t>
      </w:r>
      <w:r w:rsidR="00973586" w:rsidRPr="00EF3A64">
        <w:rPr>
          <w:rFonts w:cs="Arial"/>
          <w:i/>
          <w:color w:val="0000FF"/>
          <w:szCs w:val="20"/>
        </w:rPr>
        <w:t xml:space="preserve">. </w:t>
      </w:r>
      <w:r w:rsidR="00BB3FA2">
        <w:rPr>
          <w:rFonts w:cs="Arial"/>
          <w:i/>
          <w:color w:val="0000FF"/>
          <w:szCs w:val="20"/>
        </w:rPr>
        <w:t xml:space="preserve">Be mindful of steroid use especially for immunotherapy trials. </w:t>
      </w:r>
    </w:p>
    <w:p w14:paraId="41DDDB5C" w14:textId="77777777" w:rsidR="00231886" w:rsidRPr="008F29F4" w:rsidRDefault="00231886" w:rsidP="00081819">
      <w:pPr>
        <w:tabs>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1440"/>
        <w:rPr>
          <w:rFonts w:cs="Arial"/>
          <w:color w:val="0000FF"/>
          <w:szCs w:val="20"/>
        </w:rPr>
      </w:pPr>
    </w:p>
    <w:p w14:paraId="5A3D5E49" w14:textId="77777777" w:rsidR="001468E5" w:rsidRPr="008F29F4" w:rsidRDefault="001468E5" w:rsidP="00751752">
      <w:pPr>
        <w:pStyle w:val="Heading2"/>
      </w:pPr>
      <w:bookmarkStart w:id="184" w:name="_Toc239832368"/>
      <w:bookmarkStart w:id="185" w:name="_Toc239832455"/>
      <w:bookmarkStart w:id="186" w:name="_Toc239839018"/>
      <w:bookmarkStart w:id="187" w:name="_Toc239839310"/>
      <w:bookmarkStart w:id="188" w:name="_Toc239839430"/>
      <w:bookmarkStart w:id="189" w:name="_Toc239840539"/>
      <w:bookmarkStart w:id="190" w:name="_Toc239840896"/>
      <w:bookmarkStart w:id="191" w:name="_Toc395019474"/>
      <w:bookmarkStart w:id="192" w:name="_Toc10040177"/>
      <w:r w:rsidRPr="008F29F4">
        <w:t>Other Modalities or Procedures</w:t>
      </w:r>
      <w:bookmarkEnd w:id="184"/>
      <w:bookmarkEnd w:id="185"/>
      <w:bookmarkEnd w:id="186"/>
      <w:bookmarkEnd w:id="187"/>
      <w:bookmarkEnd w:id="188"/>
      <w:bookmarkEnd w:id="189"/>
      <w:bookmarkEnd w:id="190"/>
      <w:bookmarkEnd w:id="191"/>
      <w:bookmarkEnd w:id="192"/>
    </w:p>
    <w:p w14:paraId="13A4143C" w14:textId="77777777" w:rsidR="00B65D98" w:rsidRPr="00EF3A64" w:rsidRDefault="008A5C0C" w:rsidP="001F2A08">
      <w:pPr>
        <w:ind w:left="720"/>
        <w:rPr>
          <w:rFonts w:cs="Arial"/>
          <w:i/>
          <w:color w:val="0000FF"/>
          <w:szCs w:val="20"/>
        </w:rPr>
      </w:pPr>
      <w:r w:rsidRPr="00EF3A64">
        <w:rPr>
          <w:rFonts w:cs="Arial"/>
          <w:i/>
          <w:color w:val="0000FF"/>
          <w:szCs w:val="20"/>
        </w:rPr>
        <w:t>If applicable, please provide a description of any other modalities (e.g., surgery, radiotherapy) or procedures (e.g., hematopoietic stem cell transplantation) used in the protocol treatment. Please distinguish between those modalities that comprise standard of care, and those under investigation within your protocol</w:t>
      </w:r>
      <w:r w:rsidR="00B65D98" w:rsidRPr="00EF3A64">
        <w:rPr>
          <w:rFonts w:cs="Arial"/>
          <w:i/>
          <w:color w:val="0000FF"/>
          <w:szCs w:val="20"/>
        </w:rPr>
        <w:t xml:space="preserve"> (if standard of care, the description does not have to be lengthy but should include information relevant to the study, such as timing or other requirements)</w:t>
      </w:r>
      <w:r w:rsidR="00C57AF1" w:rsidRPr="00EF3A64">
        <w:rPr>
          <w:rFonts w:cs="Arial"/>
          <w:i/>
          <w:color w:val="0000FF"/>
          <w:szCs w:val="20"/>
        </w:rPr>
        <w:t>.</w:t>
      </w:r>
    </w:p>
    <w:p w14:paraId="7F57003D" w14:textId="18A90BE7" w:rsidR="008A5C0C" w:rsidRPr="008F29F4" w:rsidRDefault="00C57AF1" w:rsidP="00081819">
      <w:pPr>
        <w:ind w:left="1440"/>
        <w:rPr>
          <w:rFonts w:cs="Arial"/>
          <w:color w:val="0000FF"/>
          <w:szCs w:val="20"/>
        </w:rPr>
      </w:pPr>
      <w:r w:rsidRPr="008F29F4">
        <w:rPr>
          <w:rFonts w:cs="Arial"/>
          <w:color w:val="0000FF"/>
          <w:szCs w:val="20"/>
        </w:rPr>
        <w:t xml:space="preserve"> </w:t>
      </w:r>
    </w:p>
    <w:p w14:paraId="47B12FAD" w14:textId="77777777" w:rsidR="001468E5" w:rsidRPr="008F29F4" w:rsidRDefault="001468E5" w:rsidP="00751752">
      <w:pPr>
        <w:pStyle w:val="Heading2"/>
      </w:pPr>
      <w:bookmarkStart w:id="193" w:name="_Duration_of_Therapy"/>
      <w:bookmarkStart w:id="194" w:name="_Toc239832369"/>
      <w:bookmarkStart w:id="195" w:name="_Toc239832456"/>
      <w:bookmarkStart w:id="196" w:name="_Toc239839019"/>
      <w:bookmarkStart w:id="197" w:name="_Toc239839311"/>
      <w:bookmarkStart w:id="198" w:name="_Toc239839431"/>
      <w:bookmarkStart w:id="199" w:name="_Toc239840540"/>
      <w:bookmarkStart w:id="200" w:name="_Toc239840897"/>
      <w:bookmarkStart w:id="201" w:name="_Toc395019475"/>
      <w:bookmarkStart w:id="202" w:name="_Toc10040178"/>
      <w:bookmarkEnd w:id="193"/>
      <w:r w:rsidRPr="008F29F4">
        <w:t>Duration of Therapy</w:t>
      </w:r>
      <w:bookmarkEnd w:id="194"/>
      <w:bookmarkEnd w:id="195"/>
      <w:bookmarkEnd w:id="196"/>
      <w:bookmarkEnd w:id="197"/>
      <w:bookmarkEnd w:id="198"/>
      <w:bookmarkEnd w:id="199"/>
      <w:bookmarkEnd w:id="200"/>
      <w:bookmarkEnd w:id="201"/>
      <w:bookmarkEnd w:id="202"/>
    </w:p>
    <w:p w14:paraId="6880475D" w14:textId="29EF36A7" w:rsidR="001C6D57" w:rsidRDefault="008A5C0C" w:rsidP="001F2A08">
      <w:pPr>
        <w:ind w:left="720"/>
        <w:rPr>
          <w:i/>
          <w:color w:val="3333FF"/>
        </w:rPr>
      </w:pPr>
      <w:r w:rsidRPr="00EF3A64">
        <w:rPr>
          <w:i/>
          <w:color w:val="3333FF"/>
        </w:rPr>
        <w:t xml:space="preserve">This section should </w:t>
      </w:r>
      <w:r w:rsidR="00B65D98" w:rsidRPr="00EF3A64">
        <w:rPr>
          <w:i/>
          <w:color w:val="3333FF"/>
        </w:rPr>
        <w:t xml:space="preserve">clearly </w:t>
      </w:r>
      <w:r w:rsidRPr="00EF3A64">
        <w:rPr>
          <w:i/>
          <w:color w:val="3333FF"/>
        </w:rPr>
        <w:t>define the “end of protocol therapy</w:t>
      </w:r>
      <w:r w:rsidR="0078122E" w:rsidRPr="00EF3A64">
        <w:rPr>
          <w:i/>
          <w:color w:val="3333FF"/>
        </w:rPr>
        <w:t>.</w:t>
      </w:r>
      <w:r w:rsidRPr="00EF3A64">
        <w:rPr>
          <w:i/>
          <w:color w:val="3333FF"/>
        </w:rPr>
        <w:t>”</w:t>
      </w:r>
      <w:r w:rsidR="00C57AF1" w:rsidRPr="00EF3A64">
        <w:rPr>
          <w:i/>
          <w:color w:val="3333FF"/>
        </w:rPr>
        <w:t xml:space="preserve"> </w:t>
      </w:r>
      <w:r w:rsidR="00B65D98" w:rsidRPr="00EF3A64">
        <w:rPr>
          <w:i/>
          <w:color w:val="3333FF"/>
        </w:rPr>
        <w:t xml:space="preserve">This may be a clearly defined number of cycles or doses, or it may be open-ended with specific criteria to determine when treatment will conclude. </w:t>
      </w:r>
      <w:r w:rsidR="009A2B3F" w:rsidRPr="00EF3A64">
        <w:rPr>
          <w:i/>
          <w:color w:val="3333FF"/>
        </w:rPr>
        <w:t xml:space="preserve">Refer to removal criteria in </w:t>
      </w:r>
      <w:hyperlink w:anchor="_Removal_of_Patients" w:history="1">
        <w:r w:rsidR="00D955F0" w:rsidRPr="00D955F0">
          <w:rPr>
            <w:rStyle w:val="Hyperlink"/>
            <w:i/>
          </w:rPr>
          <w:t>S</w:t>
        </w:r>
        <w:r w:rsidR="009A2B3F" w:rsidRPr="00D955F0">
          <w:rPr>
            <w:rStyle w:val="Hyperlink"/>
            <w:i/>
          </w:rPr>
          <w:t>ection 4.9</w:t>
        </w:r>
      </w:hyperlink>
      <w:r w:rsidR="009A2B3F" w:rsidRPr="00EF3A64">
        <w:rPr>
          <w:i/>
          <w:color w:val="3333FF"/>
        </w:rPr>
        <w:t xml:space="preserve"> when appropriate.</w:t>
      </w:r>
    </w:p>
    <w:p w14:paraId="196A6CD5" w14:textId="77777777" w:rsidR="00822A22" w:rsidRDefault="00822A22" w:rsidP="00EF3A64">
      <w:pPr>
        <w:rPr>
          <w:i/>
          <w:color w:val="3333FF"/>
        </w:rPr>
      </w:pPr>
    </w:p>
    <w:p w14:paraId="15A868DE" w14:textId="77777777" w:rsidR="00822A22" w:rsidRPr="00153B0F" w:rsidRDefault="00822A22" w:rsidP="001F2A08">
      <w:pPr>
        <w:pStyle w:val="ListParagraph"/>
        <w:numPr>
          <w:ilvl w:val="0"/>
          <w:numId w:val="86"/>
        </w:numPr>
        <w:ind w:left="1440"/>
        <w:rPr>
          <w:i/>
          <w:color w:val="3333FF"/>
        </w:rPr>
      </w:pPr>
    </w:p>
    <w:p w14:paraId="29933BE2" w14:textId="77777777" w:rsidR="001C6D57" w:rsidRDefault="001C6D57" w:rsidP="00EF3A64">
      <w:pPr>
        <w:rPr>
          <w:i/>
          <w:color w:val="3333FF"/>
        </w:rPr>
      </w:pPr>
    </w:p>
    <w:p w14:paraId="53C4B43A" w14:textId="54DAE21D" w:rsidR="00AB66E8" w:rsidRDefault="00AB66E8" w:rsidP="001F2A08">
      <w:pPr>
        <w:ind w:left="720"/>
        <w:rPr>
          <w:i/>
          <w:color w:val="3333FF"/>
        </w:rPr>
      </w:pPr>
      <w:r>
        <w:rPr>
          <w:i/>
          <w:color w:val="3333FF"/>
        </w:rPr>
        <w:t xml:space="preserve">The following language </w:t>
      </w:r>
      <w:r w:rsidR="009328BD">
        <w:rPr>
          <w:i/>
          <w:color w:val="3333FF"/>
        </w:rPr>
        <w:t>is recommended</w:t>
      </w:r>
      <w:r>
        <w:rPr>
          <w:i/>
          <w:color w:val="3333FF"/>
        </w:rPr>
        <w:t xml:space="preserve"> for immunotherapy trials </w:t>
      </w:r>
      <w:r w:rsidR="009328BD">
        <w:rPr>
          <w:i/>
          <w:color w:val="3333FF"/>
        </w:rPr>
        <w:t xml:space="preserve">that use RECIST 1.1 </w:t>
      </w:r>
      <w:r>
        <w:rPr>
          <w:i/>
          <w:color w:val="3333FF"/>
        </w:rPr>
        <w:t>that wish to treat beyond initial progression</w:t>
      </w:r>
      <w:r w:rsidR="00747ECB">
        <w:rPr>
          <w:i/>
          <w:color w:val="3333FF"/>
        </w:rPr>
        <w:t>:</w:t>
      </w:r>
    </w:p>
    <w:p w14:paraId="165F6B77" w14:textId="77777777" w:rsidR="00747ECB" w:rsidRDefault="00747ECB" w:rsidP="001F2A08">
      <w:pPr>
        <w:ind w:left="720"/>
        <w:rPr>
          <w:i/>
          <w:color w:val="3333FF"/>
        </w:rPr>
      </w:pPr>
    </w:p>
    <w:p w14:paraId="082AA7A1" w14:textId="1D73CA65" w:rsidR="001C6D57" w:rsidRDefault="009328BD" w:rsidP="001F2A08">
      <w:pPr>
        <w:ind w:left="720"/>
      </w:pPr>
      <w:r>
        <w:t>At the time of official determination, i</w:t>
      </w:r>
      <w:r w:rsidR="00755355" w:rsidRPr="001C6D57">
        <w:t xml:space="preserve">n the event of an initial assessment of PD (based on RECIST Version 1.1), a </w:t>
      </w:r>
      <w:r w:rsidR="000A03E5">
        <w:t>patient</w:t>
      </w:r>
      <w:r w:rsidR="00755355" w:rsidRPr="001C6D57">
        <w:t xml:space="preserve"> may continue to receive the assigned study treatment as long as none of the criteria listed below are met.</w:t>
      </w:r>
    </w:p>
    <w:p w14:paraId="6C1B60F8" w14:textId="07D4833D" w:rsidR="00755355" w:rsidRPr="001C6D57" w:rsidRDefault="00755355" w:rsidP="00EF3A64"/>
    <w:p w14:paraId="444CB443" w14:textId="37C4A8A5" w:rsidR="009C2CBD" w:rsidRPr="001C6D57" w:rsidRDefault="00755355" w:rsidP="001F2A08">
      <w:pPr>
        <w:pStyle w:val="ListParagraph"/>
        <w:numPr>
          <w:ilvl w:val="0"/>
          <w:numId w:val="60"/>
        </w:numPr>
        <w:ind w:left="1440"/>
      </w:pPr>
      <w:r w:rsidRPr="001C6D57">
        <w:t xml:space="preserve">Confirmed PD: An initial assessment of PD by RECIST 1.1 or Lugano criteria will be confirmed by a repeat evaluation at the next tumor assessment time point, but no sooner than 4 weeks later (see </w:t>
      </w:r>
      <w:hyperlink w:anchor="_Endpoint_assessment" w:history="1">
        <w:r w:rsidR="00DB4488">
          <w:rPr>
            <w:rStyle w:val="Hyperlink"/>
          </w:rPr>
          <w:t>S</w:t>
        </w:r>
        <w:r w:rsidRPr="00DB4488">
          <w:rPr>
            <w:rStyle w:val="Hyperlink"/>
          </w:rPr>
          <w:t>ection 7</w:t>
        </w:r>
      </w:hyperlink>
      <w:r w:rsidRPr="001C6D57">
        <w:t xml:space="preserve">). If any subsequent tumor assessment shows progression per RECIST v1.1 or Lugano criteria in the overall tumor burden (the sum of diameters of target lesions and new lesions), when compared to the initial PD </w:t>
      </w:r>
      <w:r w:rsidRPr="001C6D57">
        <w:lastRenderedPageBreak/>
        <w:t>assessment (the sum of diameters of target lesions and new lesions), then PD is confirmed.</w:t>
      </w:r>
    </w:p>
    <w:p w14:paraId="723575A6" w14:textId="69F46A4A" w:rsidR="009C2CBD" w:rsidRPr="001C6D57" w:rsidRDefault="00755355" w:rsidP="001F2A08">
      <w:pPr>
        <w:pStyle w:val="ListParagraph"/>
        <w:numPr>
          <w:ilvl w:val="0"/>
          <w:numId w:val="60"/>
        </w:numPr>
        <w:ind w:left="1440"/>
      </w:pPr>
      <w:r w:rsidRPr="001C6D57">
        <w:t>Meets any of the other investigational product discontinu</w:t>
      </w:r>
      <w:r w:rsidR="009C2CBD" w:rsidRPr="001C6D57">
        <w:t>ation criteria (</w:t>
      </w:r>
      <w:hyperlink w:anchor="_Duration_of_Therapy" w:history="1">
        <w:r w:rsidR="009C2CBD" w:rsidRPr="00DB4488">
          <w:rPr>
            <w:rStyle w:val="Hyperlink"/>
          </w:rPr>
          <w:t>Section 4.</w:t>
        </w:r>
        <w:r w:rsidR="00D25A2B" w:rsidRPr="00DB4488">
          <w:rPr>
            <w:rStyle w:val="Hyperlink"/>
          </w:rPr>
          <w:t>7</w:t>
        </w:r>
      </w:hyperlink>
      <w:r w:rsidR="009C2CBD" w:rsidRPr="001C6D57">
        <w:t>)</w:t>
      </w:r>
    </w:p>
    <w:p w14:paraId="74CBCB56" w14:textId="77777777" w:rsidR="009C2CBD" w:rsidRPr="001C6D57" w:rsidRDefault="00755355" w:rsidP="001F2A08">
      <w:pPr>
        <w:pStyle w:val="ListParagraph"/>
        <w:numPr>
          <w:ilvl w:val="0"/>
          <w:numId w:val="60"/>
        </w:numPr>
        <w:ind w:left="1440"/>
      </w:pPr>
      <w:r w:rsidRPr="001C6D57">
        <w:t xml:space="preserve">Clinical symptoms or signs indicating significant PD, for example the benefit-risk ratio of continuing therapy is no longer justified. </w:t>
      </w:r>
    </w:p>
    <w:p w14:paraId="5A75EAF5" w14:textId="77777777" w:rsidR="009C2CBD" w:rsidRPr="001C6D57" w:rsidRDefault="00755355" w:rsidP="001F2A08">
      <w:pPr>
        <w:pStyle w:val="ListParagraph"/>
        <w:numPr>
          <w:ilvl w:val="0"/>
          <w:numId w:val="60"/>
        </w:numPr>
        <w:ind w:left="1440"/>
      </w:pPr>
      <w:r w:rsidRPr="001C6D57">
        <w:t xml:space="preserve">Decline in </w:t>
      </w:r>
      <w:r w:rsidRPr="000B5B1C">
        <w:rPr>
          <w:i/>
        </w:rPr>
        <w:t>ECOG</w:t>
      </w:r>
      <w:r w:rsidRPr="001C6D57">
        <w:t xml:space="preserve"> performance status. </w:t>
      </w:r>
    </w:p>
    <w:p w14:paraId="1312A681" w14:textId="4B7A13BB" w:rsidR="00755355" w:rsidRDefault="00755355" w:rsidP="001F2A08">
      <w:pPr>
        <w:pStyle w:val="ListParagraph"/>
        <w:numPr>
          <w:ilvl w:val="0"/>
          <w:numId w:val="60"/>
        </w:numPr>
        <w:ind w:left="1440"/>
      </w:pPr>
      <w:r w:rsidRPr="001C6D57">
        <w:t>Threat to vital organs/critical anatomical sites (e.g., spinal cord compression) requiring urgent alternative medical intervention, and continuation of study therapy would prevent institution of such intervention</w:t>
      </w:r>
      <w:r w:rsidR="001C6D57">
        <w:t>.</w:t>
      </w:r>
    </w:p>
    <w:p w14:paraId="6F8EC902" w14:textId="77777777" w:rsidR="00755355" w:rsidRPr="00B65D98" w:rsidRDefault="00755355" w:rsidP="00B65D98">
      <w:pPr>
        <w:pStyle w:val="ListParagraph"/>
        <w:tabs>
          <w:tab w:val="num" w:pos="2520"/>
        </w:tabs>
        <w:ind w:left="1800"/>
        <w:rPr>
          <w:rFonts w:cs="Arial"/>
          <w:color w:val="0000FF"/>
          <w:szCs w:val="20"/>
        </w:rPr>
      </w:pPr>
    </w:p>
    <w:p w14:paraId="42DB0A78" w14:textId="77777777" w:rsidR="001468E5" w:rsidRPr="008F29F4" w:rsidRDefault="001468E5" w:rsidP="00751752">
      <w:pPr>
        <w:pStyle w:val="Heading2"/>
      </w:pPr>
      <w:bookmarkStart w:id="203" w:name="_Toc239832370"/>
      <w:bookmarkStart w:id="204" w:name="_Toc239832457"/>
      <w:bookmarkStart w:id="205" w:name="_Toc239839020"/>
      <w:bookmarkStart w:id="206" w:name="_Toc239839312"/>
      <w:bookmarkStart w:id="207" w:name="_Toc239839432"/>
      <w:bookmarkStart w:id="208" w:name="_Toc239840541"/>
      <w:bookmarkStart w:id="209" w:name="_Toc239840898"/>
      <w:bookmarkStart w:id="210" w:name="_Toc395019476"/>
      <w:bookmarkStart w:id="211" w:name="_Toc10040179"/>
      <w:r w:rsidRPr="008F29F4">
        <w:t>Duration of Follow Up</w:t>
      </w:r>
      <w:bookmarkEnd w:id="203"/>
      <w:bookmarkEnd w:id="204"/>
      <w:bookmarkEnd w:id="205"/>
      <w:bookmarkEnd w:id="206"/>
      <w:bookmarkEnd w:id="207"/>
      <w:bookmarkEnd w:id="208"/>
      <w:bookmarkEnd w:id="209"/>
      <w:bookmarkEnd w:id="210"/>
      <w:bookmarkEnd w:id="211"/>
    </w:p>
    <w:p w14:paraId="1270C0E1" w14:textId="77777777" w:rsidR="00B65D98" w:rsidRPr="00EF3A64" w:rsidRDefault="00B65D98" w:rsidP="00912FCF">
      <w:pPr>
        <w:ind w:left="720"/>
        <w:rPr>
          <w:i/>
          <w:color w:val="3333FF"/>
        </w:rPr>
      </w:pPr>
      <w:r w:rsidRPr="00EF3A64">
        <w:rPr>
          <w:i/>
          <w:color w:val="3333FF"/>
        </w:rPr>
        <w:t xml:space="preserve">This section should clearly define the protocol-specific follow-up period and nature. </w:t>
      </w:r>
    </w:p>
    <w:p w14:paraId="5A1FEBDD" w14:textId="77777777" w:rsidR="00B65D98" w:rsidRPr="00EF3A64" w:rsidRDefault="00B65D98" w:rsidP="00912FCF">
      <w:pPr>
        <w:ind w:left="720"/>
        <w:rPr>
          <w:i/>
          <w:color w:val="3333FF"/>
        </w:rPr>
      </w:pPr>
    </w:p>
    <w:p w14:paraId="15A85AA6" w14:textId="3558DA3E" w:rsidR="00B65D98" w:rsidRPr="00EF3A64" w:rsidRDefault="00B65D98" w:rsidP="00912FCF">
      <w:pPr>
        <w:ind w:left="720"/>
        <w:rPr>
          <w:i/>
          <w:color w:val="3333FF"/>
        </w:rPr>
      </w:pPr>
      <w:r w:rsidRPr="00EF3A64">
        <w:rPr>
          <w:i/>
          <w:color w:val="3333FF"/>
        </w:rPr>
        <w:t>Things to consider:</w:t>
      </w:r>
    </w:p>
    <w:p w14:paraId="7B85F8A6" w14:textId="77777777" w:rsidR="00B65D98" w:rsidRPr="00EF3A64" w:rsidRDefault="00B65D98" w:rsidP="00912FCF">
      <w:pPr>
        <w:pStyle w:val="ListParagraph"/>
        <w:numPr>
          <w:ilvl w:val="0"/>
          <w:numId w:val="61"/>
        </w:numPr>
        <w:ind w:left="1440"/>
        <w:rPr>
          <w:i/>
          <w:color w:val="3333FF"/>
        </w:rPr>
      </w:pPr>
      <w:r w:rsidRPr="00EF3A64">
        <w:rPr>
          <w:i/>
          <w:color w:val="3333FF"/>
        </w:rPr>
        <w:t>All studies should have an end of treatment visit (which may or may not also be end of study) approximately 30 days after the last dose of study drug for the purposes of adverse event assessment.</w:t>
      </w:r>
    </w:p>
    <w:p w14:paraId="4CD1B81C" w14:textId="68A9999E" w:rsidR="00B65D98" w:rsidRPr="00EF3A64" w:rsidRDefault="00B65D98" w:rsidP="00912FCF">
      <w:pPr>
        <w:pStyle w:val="ListParagraph"/>
        <w:numPr>
          <w:ilvl w:val="0"/>
          <w:numId w:val="61"/>
        </w:numPr>
        <w:ind w:left="1440"/>
        <w:rPr>
          <w:i/>
          <w:color w:val="3333FF"/>
        </w:rPr>
      </w:pPr>
      <w:r w:rsidRPr="00EF3A64">
        <w:rPr>
          <w:i/>
          <w:color w:val="3333FF"/>
        </w:rPr>
        <w:t>Patients removed from treatment for unacceptable adverse events will be followed until resolution or stabilization of the adverse event.</w:t>
      </w:r>
    </w:p>
    <w:p w14:paraId="66E9A8DA" w14:textId="4D774333" w:rsidR="00B65D98" w:rsidRPr="00EF3A64" w:rsidRDefault="00B65D98" w:rsidP="00912FCF">
      <w:pPr>
        <w:pStyle w:val="ListParagraph"/>
        <w:numPr>
          <w:ilvl w:val="0"/>
          <w:numId w:val="61"/>
        </w:numPr>
        <w:ind w:left="1440"/>
        <w:rPr>
          <w:i/>
          <w:color w:val="3333FF"/>
        </w:rPr>
      </w:pPr>
      <w:r w:rsidRPr="00EF3A64">
        <w:rPr>
          <w:i/>
          <w:color w:val="3333FF"/>
        </w:rPr>
        <w:t>Follow-up behind the 30-day post-last-dose visit will depend on study endpoints</w:t>
      </w:r>
      <w:r w:rsidR="00636B29" w:rsidRPr="00EF3A64">
        <w:rPr>
          <w:i/>
          <w:color w:val="3333FF"/>
        </w:rPr>
        <w:t xml:space="preserve"> and individual sponsor requirements</w:t>
      </w:r>
      <w:r w:rsidRPr="00EF3A64">
        <w:rPr>
          <w:i/>
          <w:color w:val="3333FF"/>
        </w:rPr>
        <w:t>; patients may need to be followed to document disease progression or start of next therapy or survival.</w:t>
      </w:r>
    </w:p>
    <w:p w14:paraId="67479099" w14:textId="59BCD8E9" w:rsidR="00B65D98" w:rsidRPr="00EF3A64" w:rsidRDefault="00B65D98" w:rsidP="00912FCF">
      <w:pPr>
        <w:pStyle w:val="ListParagraph"/>
        <w:numPr>
          <w:ilvl w:val="0"/>
          <w:numId w:val="61"/>
        </w:numPr>
        <w:ind w:left="1440"/>
        <w:rPr>
          <w:i/>
          <w:color w:val="3333FF"/>
        </w:rPr>
      </w:pPr>
      <w:r w:rsidRPr="00EF3A64">
        <w:rPr>
          <w:i/>
          <w:color w:val="3333FF"/>
        </w:rPr>
        <w:t>If there are no long-term endpoints, it is not necessary to state when and how patients will be followed clinically for disease management behind the end of study visit. This section pertains only to the period during which data is still to be collected for patients on this study for study purposes.</w:t>
      </w:r>
    </w:p>
    <w:p w14:paraId="01512812" w14:textId="3CDA5A4E" w:rsidR="00B65D98" w:rsidRPr="00EF3A64" w:rsidRDefault="008A5C0C" w:rsidP="00912FCF">
      <w:pPr>
        <w:pStyle w:val="ListParagraph"/>
        <w:numPr>
          <w:ilvl w:val="0"/>
          <w:numId w:val="61"/>
        </w:numPr>
        <w:ind w:left="1440"/>
        <w:rPr>
          <w:i/>
          <w:color w:val="3333FF"/>
        </w:rPr>
      </w:pPr>
      <w:r w:rsidRPr="00EF3A64">
        <w:rPr>
          <w:i/>
          <w:color w:val="3333FF"/>
        </w:rPr>
        <w:t>Please think this through carefully as following patients until death may require considerable resources, and may not be necessary</w:t>
      </w:r>
      <w:r w:rsidR="00B65D98" w:rsidRPr="00EF3A64">
        <w:rPr>
          <w:i/>
          <w:color w:val="3333FF"/>
        </w:rPr>
        <w:t xml:space="preserve"> (although if this will definitely be the case, please clearly state such)</w:t>
      </w:r>
      <w:r w:rsidRPr="00EF3A64">
        <w:rPr>
          <w:i/>
          <w:color w:val="3333FF"/>
        </w:rPr>
        <w:t>.</w:t>
      </w:r>
      <w:r w:rsidR="00A34F87" w:rsidRPr="00EF3A64">
        <w:rPr>
          <w:i/>
          <w:color w:val="3333FF"/>
        </w:rPr>
        <w:t xml:space="preserve"> </w:t>
      </w:r>
    </w:p>
    <w:p w14:paraId="682D860B" w14:textId="7D403BBB" w:rsidR="008A5C0C" w:rsidRPr="00EF3A64" w:rsidRDefault="00B65D98" w:rsidP="00912FCF">
      <w:pPr>
        <w:pStyle w:val="ListParagraph"/>
        <w:numPr>
          <w:ilvl w:val="0"/>
          <w:numId w:val="61"/>
        </w:numPr>
        <w:ind w:left="1440"/>
        <w:rPr>
          <w:i/>
          <w:color w:val="3333FF"/>
        </w:rPr>
      </w:pPr>
      <w:r w:rsidRPr="00EF3A64">
        <w:rPr>
          <w:i/>
          <w:color w:val="3333FF"/>
        </w:rPr>
        <w:t>Include</w:t>
      </w:r>
      <w:r w:rsidR="00D23A33" w:rsidRPr="00EF3A64">
        <w:rPr>
          <w:i/>
          <w:color w:val="3333FF"/>
        </w:rPr>
        <w:t xml:space="preserve"> the nature </w:t>
      </w:r>
      <w:r w:rsidR="00636B29" w:rsidRPr="00EF3A64">
        <w:rPr>
          <w:i/>
          <w:color w:val="3333FF"/>
        </w:rPr>
        <w:t xml:space="preserve">(i.e. survival tracking only) </w:t>
      </w:r>
      <w:r w:rsidR="00D23A33" w:rsidRPr="00EF3A64">
        <w:rPr>
          <w:i/>
          <w:color w:val="3333FF"/>
        </w:rPr>
        <w:t>and frequency of follow-up</w:t>
      </w:r>
      <w:r w:rsidR="0078122E" w:rsidRPr="00EF3A64">
        <w:rPr>
          <w:i/>
          <w:color w:val="3333FF"/>
        </w:rPr>
        <w:t xml:space="preserve"> (e.g., visits every 3 months, by phone call every 6 months, etc.).</w:t>
      </w:r>
    </w:p>
    <w:p w14:paraId="4D85033C" w14:textId="77777777" w:rsidR="005341BC" w:rsidRPr="008F29F4" w:rsidRDefault="005341BC" w:rsidP="00081819">
      <w:pPr>
        <w:ind w:left="1440"/>
        <w:rPr>
          <w:rFonts w:cs="Arial"/>
          <w:color w:val="0000FF"/>
          <w:szCs w:val="20"/>
        </w:rPr>
      </w:pPr>
    </w:p>
    <w:p w14:paraId="79C1B766" w14:textId="6CC9D6EA" w:rsidR="005341BC" w:rsidRPr="00B65D98" w:rsidRDefault="005341BC" w:rsidP="00751752">
      <w:pPr>
        <w:pStyle w:val="Heading2"/>
        <w:rPr>
          <w:color w:val="0000FF"/>
        </w:rPr>
      </w:pPr>
      <w:bookmarkStart w:id="212" w:name="_Removal_of_Patients"/>
      <w:bookmarkStart w:id="213" w:name="_Toc271103887"/>
      <w:bookmarkStart w:id="214" w:name="_Toc395019477"/>
      <w:bookmarkStart w:id="215" w:name="_Toc10040180"/>
      <w:bookmarkStart w:id="216" w:name="_Toc239832386"/>
      <w:bookmarkStart w:id="217" w:name="_Toc239832473"/>
      <w:bookmarkStart w:id="218" w:name="_Toc239839036"/>
      <w:bookmarkStart w:id="219" w:name="_Toc239839328"/>
      <w:bookmarkStart w:id="220" w:name="_Toc239839448"/>
      <w:bookmarkStart w:id="221" w:name="_Toc239840557"/>
      <w:bookmarkStart w:id="222" w:name="_Toc239840914"/>
      <w:bookmarkEnd w:id="212"/>
      <w:r w:rsidRPr="008F29F4">
        <w:t xml:space="preserve">Removal of </w:t>
      </w:r>
      <w:r w:rsidR="000A03E5">
        <w:t>Patient</w:t>
      </w:r>
      <w:r w:rsidR="000A03E5" w:rsidRPr="008F29F4">
        <w:t xml:space="preserve">s </w:t>
      </w:r>
      <w:r w:rsidRPr="008F29F4">
        <w:t>from Study</w:t>
      </w:r>
      <w:bookmarkEnd w:id="213"/>
      <w:r w:rsidR="00B65D98">
        <w:t xml:space="preserve"> Treatment and/or Study as a Whole</w:t>
      </w:r>
      <w:bookmarkEnd w:id="214"/>
      <w:bookmarkEnd w:id="215"/>
    </w:p>
    <w:p w14:paraId="7EFC260E" w14:textId="2A4CF155" w:rsidR="00944D99" w:rsidRDefault="00944D99" w:rsidP="00912FCF">
      <w:pPr>
        <w:ind w:left="720"/>
        <w:rPr>
          <w:i/>
          <w:color w:val="3333FF"/>
        </w:rPr>
      </w:pPr>
      <w:r w:rsidRPr="00EF3A64">
        <w:rPr>
          <w:i/>
          <w:color w:val="3333FF"/>
        </w:rPr>
        <w:t>The language below is somewhat standard and should be modified as appropriate for the study under development:</w:t>
      </w:r>
    </w:p>
    <w:p w14:paraId="7140EE69" w14:textId="77777777" w:rsidR="007D2018" w:rsidRPr="00EF3A64" w:rsidRDefault="007D2018" w:rsidP="00912FCF">
      <w:pPr>
        <w:ind w:left="720"/>
        <w:rPr>
          <w:i/>
          <w:color w:val="3333FF"/>
        </w:rPr>
      </w:pPr>
    </w:p>
    <w:p w14:paraId="17A5B5B9" w14:textId="150DA325" w:rsidR="005341BC" w:rsidRDefault="005341BC" w:rsidP="00912FCF">
      <w:pPr>
        <w:ind w:left="720"/>
      </w:pPr>
      <w:r w:rsidRPr="00944D99">
        <w:t xml:space="preserve">Patients can be taken off the study treatment and/or study </w:t>
      </w:r>
      <w:r w:rsidR="00B65D98" w:rsidRPr="00944D99">
        <w:t xml:space="preserve">as a whole </w:t>
      </w:r>
      <w:r w:rsidRPr="00944D99">
        <w:t xml:space="preserve">at any time at their own request, or they may be withdrawn at the discretion of the investigator for safety, behavioral or administrative reasons. The reason(s) for discontinuation </w:t>
      </w:r>
      <w:r w:rsidR="00944D99" w:rsidRPr="00944D99">
        <w:t>must be clearly</w:t>
      </w:r>
      <w:r w:rsidRPr="00944D99">
        <w:t xml:space="preserve"> documented</w:t>
      </w:r>
      <w:r w:rsidR="00944D99" w:rsidRPr="00944D99">
        <w:t xml:space="preserve"> on the appropriate eCRF</w:t>
      </w:r>
      <w:r w:rsidRPr="00944D99">
        <w:t xml:space="preserve"> and may include:</w:t>
      </w:r>
    </w:p>
    <w:p w14:paraId="5E9AE9B5" w14:textId="77777777" w:rsidR="00711F33" w:rsidRDefault="00711F33" w:rsidP="00912FCF">
      <w:pPr>
        <w:ind w:left="720"/>
      </w:pPr>
    </w:p>
    <w:p w14:paraId="12634D32" w14:textId="196024DA" w:rsidR="00711F33" w:rsidRPr="00944D99" w:rsidRDefault="00711F33" w:rsidP="00912FCF">
      <w:pPr>
        <w:ind w:left="720"/>
      </w:pPr>
      <w:r w:rsidRPr="00711F33">
        <w:rPr>
          <w:b/>
          <w:u w:val="single"/>
        </w:rPr>
        <w:t xml:space="preserve">Criteria for Removal from </w:t>
      </w:r>
      <w:r w:rsidR="009B5C99">
        <w:rPr>
          <w:b/>
          <w:u w:val="single"/>
        </w:rPr>
        <w:t>Study Treatment</w:t>
      </w:r>
      <w:r>
        <w:t>:</w:t>
      </w:r>
    </w:p>
    <w:p w14:paraId="60ACB316" w14:textId="4DC9CE85" w:rsidR="009B5C99" w:rsidRDefault="000A03E5" w:rsidP="00912FCF">
      <w:pPr>
        <w:pStyle w:val="ListParagraph"/>
        <w:numPr>
          <w:ilvl w:val="0"/>
          <w:numId w:val="62"/>
        </w:numPr>
        <w:ind w:left="1440"/>
      </w:pPr>
      <w:r>
        <w:t>Patient</w:t>
      </w:r>
      <w:r w:rsidR="009B5C99">
        <w:t xml:space="preserve"> meets any of the stopping points per </w:t>
      </w:r>
      <w:hyperlink w:anchor="_Duration_of_Therapy" w:history="1">
        <w:r w:rsidR="009B5C99" w:rsidRPr="00D955F0">
          <w:rPr>
            <w:rStyle w:val="Hyperlink"/>
          </w:rPr>
          <w:t>Section 4.7</w:t>
        </w:r>
      </w:hyperlink>
      <w:r w:rsidR="009B5C99">
        <w:t xml:space="preserve"> (</w:t>
      </w:r>
      <w:r w:rsidR="009B5C99" w:rsidRPr="00153B0F">
        <w:rPr>
          <w:i/>
          <w:color w:val="0000FF"/>
        </w:rPr>
        <w:t>delete bullets already</w:t>
      </w:r>
      <w:r w:rsidR="00822A22">
        <w:rPr>
          <w:i/>
          <w:color w:val="0000FF"/>
        </w:rPr>
        <w:t xml:space="preserve"> listed </w:t>
      </w:r>
      <w:r w:rsidR="009B5C99" w:rsidRPr="00153B0F">
        <w:rPr>
          <w:i/>
          <w:color w:val="0000FF"/>
        </w:rPr>
        <w:t xml:space="preserve">in </w:t>
      </w:r>
      <w:hyperlink w:anchor="_Duration_of_Therapy" w:history="1">
        <w:r w:rsidR="009B5C99" w:rsidRPr="008064D3">
          <w:rPr>
            <w:rStyle w:val="Hyperlink"/>
            <w:i/>
          </w:rPr>
          <w:t>Section 4.7</w:t>
        </w:r>
      </w:hyperlink>
      <w:r w:rsidR="009B5C99">
        <w:t>)</w:t>
      </w:r>
    </w:p>
    <w:p w14:paraId="4B3942D0" w14:textId="0D7844F4" w:rsidR="005341BC" w:rsidRPr="00944D99" w:rsidRDefault="005341BC" w:rsidP="00912FCF">
      <w:pPr>
        <w:pStyle w:val="ListParagraph"/>
        <w:numPr>
          <w:ilvl w:val="0"/>
          <w:numId w:val="62"/>
        </w:numPr>
        <w:ind w:left="1440"/>
      </w:pPr>
      <w:r w:rsidRPr="00944D99">
        <w:t>Patient voluntarily withdraws from t</w:t>
      </w:r>
      <w:r w:rsidR="00944D99" w:rsidRPr="00944D99">
        <w:t>reatment (follow-up permitted)</w:t>
      </w:r>
    </w:p>
    <w:p w14:paraId="6EC4FFC6" w14:textId="649C74FC" w:rsidR="005341BC" w:rsidRPr="00944D99" w:rsidRDefault="005341BC" w:rsidP="00912FCF">
      <w:pPr>
        <w:pStyle w:val="ListParagraph"/>
        <w:numPr>
          <w:ilvl w:val="0"/>
          <w:numId w:val="62"/>
        </w:numPr>
        <w:ind w:left="1440"/>
      </w:pPr>
      <w:r w:rsidRPr="00944D99">
        <w:lastRenderedPageBreak/>
        <w:t>Patient withdraws consent (</w:t>
      </w:r>
      <w:r w:rsidR="00944D99" w:rsidRPr="00944D99">
        <w:t>no</w:t>
      </w:r>
      <w:r w:rsidRPr="00944D99">
        <w:t xml:space="preserve"> follow-up</w:t>
      </w:r>
      <w:r w:rsidR="00944D99" w:rsidRPr="00944D99">
        <w:t xml:space="preserve"> permitted</w:t>
      </w:r>
      <w:r w:rsidRPr="00944D99">
        <w:t>)</w:t>
      </w:r>
    </w:p>
    <w:p w14:paraId="16954372" w14:textId="0E0270B9" w:rsidR="005341BC" w:rsidRPr="00944D99" w:rsidRDefault="005341BC" w:rsidP="00912FCF">
      <w:pPr>
        <w:pStyle w:val="ListParagraph"/>
        <w:numPr>
          <w:ilvl w:val="0"/>
          <w:numId w:val="62"/>
        </w:numPr>
        <w:ind w:left="1440"/>
      </w:pPr>
      <w:r w:rsidRPr="00944D99">
        <w:t>Patient is unable to co</w:t>
      </w:r>
      <w:r w:rsidR="00944D99" w:rsidRPr="00944D99">
        <w:t>mply with protocol requirements</w:t>
      </w:r>
    </w:p>
    <w:p w14:paraId="77493145" w14:textId="580799C2" w:rsidR="005341BC" w:rsidRDefault="005341BC" w:rsidP="00912FCF">
      <w:pPr>
        <w:pStyle w:val="ListParagraph"/>
        <w:numPr>
          <w:ilvl w:val="0"/>
          <w:numId w:val="62"/>
        </w:numPr>
        <w:ind w:left="1440"/>
      </w:pPr>
      <w:r w:rsidRPr="00944D99">
        <w:t>Patient demonstrates</w:t>
      </w:r>
      <w:r w:rsidR="009A2B3F">
        <w:t xml:space="preserve"> confirmed</w:t>
      </w:r>
      <w:r w:rsidRPr="00944D99">
        <w:t xml:space="preserve"> disease progression </w:t>
      </w:r>
    </w:p>
    <w:p w14:paraId="2E4F98E5" w14:textId="3C43EA70" w:rsidR="00711F33" w:rsidRDefault="00711F33" w:rsidP="00912FCF">
      <w:pPr>
        <w:pStyle w:val="ListParagraph"/>
        <w:numPr>
          <w:ilvl w:val="1"/>
          <w:numId w:val="62"/>
        </w:numPr>
        <w:ind w:left="2160"/>
      </w:pPr>
      <w:r w:rsidRPr="00711F33">
        <w:t>If appropriate, include a definition of disease progression (i.e. clinical vs. radiological progression as defined by RECIST v 1.0).</w:t>
      </w:r>
    </w:p>
    <w:p w14:paraId="65FED241" w14:textId="03DB9DB0" w:rsidR="00085433" w:rsidRDefault="000A03E5" w:rsidP="00912FCF">
      <w:pPr>
        <w:pStyle w:val="ListParagraph"/>
        <w:numPr>
          <w:ilvl w:val="0"/>
          <w:numId w:val="62"/>
        </w:numPr>
        <w:ind w:left="1440"/>
      </w:pPr>
      <w:r>
        <w:t>Patient</w:t>
      </w:r>
      <w:r w:rsidR="00085433">
        <w:t xml:space="preserve"> demonstrates clinical progression</w:t>
      </w:r>
    </w:p>
    <w:p w14:paraId="5E5D4C36" w14:textId="77777777" w:rsidR="00085433" w:rsidRDefault="00085433" w:rsidP="00912FCF">
      <w:pPr>
        <w:pStyle w:val="ListParagraph"/>
        <w:numPr>
          <w:ilvl w:val="0"/>
          <w:numId w:val="62"/>
        </w:numPr>
        <w:ind w:left="1440"/>
      </w:pPr>
      <w:proofErr w:type="spellStart"/>
      <w:r>
        <w:t>Intercurrent</w:t>
      </w:r>
      <w:proofErr w:type="spellEnd"/>
      <w:r>
        <w:t xml:space="preserve"> illness that prevents further administration of treatment</w:t>
      </w:r>
    </w:p>
    <w:p w14:paraId="00FAAD7F" w14:textId="1F78BE85" w:rsidR="00085433" w:rsidRPr="00711F33" w:rsidRDefault="00085433" w:rsidP="00912FCF">
      <w:pPr>
        <w:pStyle w:val="ListParagraph"/>
        <w:numPr>
          <w:ilvl w:val="0"/>
          <w:numId w:val="62"/>
        </w:numPr>
        <w:ind w:left="1440"/>
      </w:pPr>
      <w:r>
        <w:t xml:space="preserve">General or specific changes in the </w:t>
      </w:r>
      <w:r w:rsidR="000A03E5">
        <w:t>patient</w:t>
      </w:r>
      <w:r>
        <w:t xml:space="preserve">’s condition that renders the </w:t>
      </w:r>
      <w:r w:rsidR="000A03E5">
        <w:t>patient</w:t>
      </w:r>
      <w:r>
        <w:t xml:space="preserve"> unacceptable for further treatment in the judgment of the investigator</w:t>
      </w:r>
    </w:p>
    <w:p w14:paraId="4607C907" w14:textId="14498B3B" w:rsidR="00711F33" w:rsidRDefault="00711F33" w:rsidP="00912FCF">
      <w:pPr>
        <w:pStyle w:val="ListParagraph"/>
        <w:numPr>
          <w:ilvl w:val="0"/>
          <w:numId w:val="62"/>
        </w:numPr>
        <w:ind w:left="1440"/>
      </w:pPr>
      <w:r>
        <w:t>Patient develops a second malignant neoplasm</w:t>
      </w:r>
    </w:p>
    <w:p w14:paraId="4DF4217F" w14:textId="163A5A86" w:rsidR="005341BC" w:rsidRPr="00944D99" w:rsidRDefault="005341BC" w:rsidP="00912FCF">
      <w:pPr>
        <w:pStyle w:val="ListParagraph"/>
        <w:numPr>
          <w:ilvl w:val="0"/>
          <w:numId w:val="62"/>
        </w:numPr>
        <w:ind w:left="1440"/>
      </w:pPr>
      <w:r w:rsidRPr="00944D99">
        <w:t xml:space="preserve">Patient experiences </w:t>
      </w:r>
      <w:r w:rsidR="00944D99" w:rsidRPr="00944D99">
        <w:t xml:space="preserve">unacceptable </w:t>
      </w:r>
      <w:r w:rsidRPr="00944D99">
        <w:t xml:space="preserve">toxicity </w:t>
      </w:r>
    </w:p>
    <w:p w14:paraId="32B3ECEE" w14:textId="008F71FC" w:rsidR="00711F33" w:rsidRDefault="00711F33" w:rsidP="00912FCF">
      <w:pPr>
        <w:pStyle w:val="ListParagraph"/>
        <w:numPr>
          <w:ilvl w:val="0"/>
          <w:numId w:val="62"/>
        </w:numPr>
        <w:ind w:left="1440"/>
      </w:pPr>
      <w:r>
        <w:t>Patient’s study therapy is delayed beyond the allowed period [</w:t>
      </w:r>
      <w:r w:rsidRPr="002460C2">
        <w:rPr>
          <w:color w:val="3333FF"/>
        </w:rPr>
        <w:t>##</w:t>
      </w:r>
      <w:r>
        <w:t xml:space="preserve"> days]</w:t>
      </w:r>
    </w:p>
    <w:p w14:paraId="29B5E186" w14:textId="7631C0AA" w:rsidR="005341BC" w:rsidRPr="00944D99" w:rsidRDefault="005341BC" w:rsidP="00912FCF">
      <w:pPr>
        <w:pStyle w:val="ListParagraph"/>
        <w:numPr>
          <w:ilvl w:val="0"/>
          <w:numId w:val="62"/>
        </w:numPr>
        <w:ind w:left="1440"/>
      </w:pPr>
      <w:r w:rsidRPr="00944D99">
        <w:t xml:space="preserve">Treating physician </w:t>
      </w:r>
      <w:r w:rsidR="00944D99" w:rsidRPr="00944D99">
        <w:t>determines that</w:t>
      </w:r>
      <w:r w:rsidRPr="00944D99">
        <w:t xml:space="preserve"> continuation on the study would not be in the patient’s best</w:t>
      </w:r>
      <w:r w:rsidR="00944D99" w:rsidRPr="00944D99">
        <w:t xml:space="preserve"> interest</w:t>
      </w:r>
    </w:p>
    <w:p w14:paraId="4199AA18" w14:textId="1A14879F" w:rsidR="005341BC" w:rsidRPr="00342274" w:rsidRDefault="005341BC" w:rsidP="00912FCF">
      <w:pPr>
        <w:pStyle w:val="ListParagraph"/>
        <w:numPr>
          <w:ilvl w:val="0"/>
          <w:numId w:val="62"/>
        </w:numPr>
        <w:ind w:left="1440"/>
      </w:pPr>
      <w:r w:rsidRPr="00342274">
        <w:t xml:space="preserve">Patient becomes pregnant </w:t>
      </w:r>
    </w:p>
    <w:p w14:paraId="3F1F4172" w14:textId="20A3A5A6" w:rsidR="005341BC" w:rsidRPr="00342274" w:rsidRDefault="00944D99" w:rsidP="00912FCF">
      <w:pPr>
        <w:pStyle w:val="ListParagraph"/>
        <w:numPr>
          <w:ilvl w:val="0"/>
          <w:numId w:val="62"/>
        </w:numPr>
        <w:ind w:left="1440"/>
      </w:pPr>
      <w:r w:rsidRPr="00342274">
        <w:t>Patient d</w:t>
      </w:r>
      <w:r w:rsidR="005341BC" w:rsidRPr="00342274">
        <w:t>evelop</w:t>
      </w:r>
      <w:r w:rsidRPr="00342274">
        <w:t>s a</w:t>
      </w:r>
      <w:r w:rsidR="005341BC" w:rsidRPr="00342274">
        <w:t xml:space="preserve"> second malignancy </w:t>
      </w:r>
      <w:r w:rsidRPr="00342274">
        <w:t>that requires treatment</w:t>
      </w:r>
      <w:r w:rsidR="005341BC" w:rsidRPr="00342274">
        <w:t xml:space="preserve"> which </w:t>
      </w:r>
      <w:r w:rsidRPr="00342274">
        <w:t>would interfere with this study</w:t>
      </w:r>
    </w:p>
    <w:p w14:paraId="0B791DEA" w14:textId="411689D7" w:rsidR="00085433" w:rsidRDefault="00944D99" w:rsidP="00912FCF">
      <w:pPr>
        <w:pStyle w:val="ListParagraph"/>
        <w:numPr>
          <w:ilvl w:val="0"/>
          <w:numId w:val="62"/>
        </w:numPr>
        <w:ind w:left="1440"/>
      </w:pPr>
      <w:r w:rsidRPr="00342274">
        <w:t xml:space="preserve">Patient </w:t>
      </w:r>
      <w:r w:rsidRPr="00944D99">
        <w:t>becomes l</w:t>
      </w:r>
      <w:r w:rsidR="005341BC" w:rsidRPr="00944D99">
        <w:t>ost to follow-up</w:t>
      </w:r>
      <w:r w:rsidRPr="00944D99">
        <w:t xml:space="preserve"> (LTF)</w:t>
      </w:r>
      <w:r w:rsidR="00F62C81">
        <w:t xml:space="preserve"> per institutional standard</w:t>
      </w:r>
    </w:p>
    <w:p w14:paraId="21ED0167" w14:textId="77777777" w:rsidR="00085433" w:rsidRDefault="00085433" w:rsidP="00912FCF">
      <w:pPr>
        <w:pStyle w:val="ListParagraph"/>
        <w:numPr>
          <w:ilvl w:val="0"/>
          <w:numId w:val="62"/>
        </w:numPr>
        <w:ind w:left="1440"/>
      </w:pPr>
      <w:r>
        <w:t>Termination of the study by Sponsor</w:t>
      </w:r>
    </w:p>
    <w:p w14:paraId="7804AD80" w14:textId="7F7C8C62" w:rsidR="00711F33" w:rsidRDefault="00085433" w:rsidP="00912FCF">
      <w:pPr>
        <w:pStyle w:val="ListParagraph"/>
        <w:numPr>
          <w:ilvl w:val="0"/>
          <w:numId w:val="62"/>
        </w:numPr>
        <w:ind w:left="1440"/>
      </w:pPr>
      <w:r>
        <w:t>The drug manufacturer can no longer provide the study agent</w:t>
      </w:r>
      <w:r w:rsidR="001C6D57">
        <w:br/>
      </w:r>
      <w:bookmarkEnd w:id="216"/>
      <w:bookmarkEnd w:id="217"/>
      <w:bookmarkEnd w:id="218"/>
      <w:bookmarkEnd w:id="219"/>
      <w:bookmarkEnd w:id="220"/>
      <w:bookmarkEnd w:id="221"/>
      <w:bookmarkEnd w:id="222"/>
    </w:p>
    <w:p w14:paraId="3852E28D" w14:textId="76787E1C" w:rsidR="00711F33" w:rsidRDefault="00711F33" w:rsidP="00912FCF">
      <w:pPr>
        <w:ind w:left="720"/>
      </w:pPr>
      <w:r>
        <w:t>Patients who are off protocol therapy are to be followed until they meet the criteria for Off Study (see below). Follow-up data will be required unless consent was withdrawn.</w:t>
      </w:r>
    </w:p>
    <w:p w14:paraId="66810527" w14:textId="77777777" w:rsidR="00711F33" w:rsidRDefault="00711F33" w:rsidP="00EF3A64"/>
    <w:p w14:paraId="3D8EE48E" w14:textId="2095CFBF" w:rsidR="00711F33" w:rsidRPr="00711F33" w:rsidRDefault="00711F33" w:rsidP="00912FCF">
      <w:pPr>
        <w:ind w:left="720"/>
        <w:rPr>
          <w:b/>
          <w:u w:val="single"/>
        </w:rPr>
      </w:pPr>
      <w:r w:rsidRPr="00711F33">
        <w:rPr>
          <w:b/>
          <w:u w:val="single"/>
        </w:rPr>
        <w:t>Off Study Criteria</w:t>
      </w:r>
      <w:r>
        <w:rPr>
          <w:b/>
          <w:u w:val="single"/>
        </w:rPr>
        <w:t>:</w:t>
      </w:r>
    </w:p>
    <w:p w14:paraId="45827187" w14:textId="35089723" w:rsidR="00711F33" w:rsidRDefault="00711F33" w:rsidP="00912FCF">
      <w:pPr>
        <w:pStyle w:val="ListParagraph"/>
        <w:numPr>
          <w:ilvl w:val="0"/>
          <w:numId w:val="63"/>
        </w:numPr>
        <w:ind w:left="1440"/>
      </w:pPr>
      <w:r>
        <w:t>Death</w:t>
      </w:r>
    </w:p>
    <w:p w14:paraId="0324C790" w14:textId="4C853372" w:rsidR="00711F33" w:rsidRDefault="00711F33" w:rsidP="00912FCF">
      <w:pPr>
        <w:pStyle w:val="ListParagraph"/>
        <w:numPr>
          <w:ilvl w:val="0"/>
          <w:numId w:val="63"/>
        </w:numPr>
        <w:ind w:left="1440"/>
      </w:pPr>
      <w:r>
        <w:t>Lost to follow-up</w:t>
      </w:r>
    </w:p>
    <w:p w14:paraId="49408D9A" w14:textId="7567FAA9" w:rsidR="00711F33" w:rsidRDefault="00711F33" w:rsidP="00912FCF">
      <w:pPr>
        <w:pStyle w:val="ListParagraph"/>
        <w:numPr>
          <w:ilvl w:val="0"/>
          <w:numId w:val="63"/>
        </w:numPr>
        <w:ind w:left="1440"/>
      </w:pPr>
      <w:r>
        <w:t>Patient enrolls on another therapeutic clinical trial</w:t>
      </w:r>
    </w:p>
    <w:p w14:paraId="2D1388D6" w14:textId="21720528" w:rsidR="00711F33" w:rsidRDefault="00711F33" w:rsidP="00912FCF">
      <w:pPr>
        <w:pStyle w:val="ListParagraph"/>
        <w:numPr>
          <w:ilvl w:val="0"/>
          <w:numId w:val="63"/>
        </w:numPr>
        <w:ind w:left="1440"/>
      </w:pPr>
      <w:r>
        <w:t>Withdrawal of consent for any further data submissions</w:t>
      </w:r>
    </w:p>
    <w:p w14:paraId="6C1FF7CB" w14:textId="0C34BA50" w:rsidR="00711F33" w:rsidRDefault="00711F33" w:rsidP="00912FCF">
      <w:pPr>
        <w:pStyle w:val="ListParagraph"/>
        <w:numPr>
          <w:ilvl w:val="0"/>
          <w:numId w:val="63"/>
        </w:numPr>
        <w:ind w:left="1440"/>
      </w:pPr>
      <w:r>
        <w:t xml:space="preserve">Follow-up period is met as outlined in the protocol </w:t>
      </w:r>
    </w:p>
    <w:p w14:paraId="78B4D6B9" w14:textId="77777777" w:rsidR="00085433" w:rsidRDefault="00085433" w:rsidP="002460C2"/>
    <w:p w14:paraId="7EAF9A88" w14:textId="13799160" w:rsidR="00711F33" w:rsidRPr="00711F33" w:rsidRDefault="00085433" w:rsidP="00912FCF">
      <w:pPr>
        <w:ind w:left="720"/>
        <w:rPr>
          <w:rFonts w:cs="Arial"/>
          <w:szCs w:val="20"/>
        </w:rPr>
      </w:pPr>
      <w:r>
        <w:t xml:space="preserve">The reason(s) for protocol therapy discontinuation, the reason(s) for study removal, and the corresponding dates must be documented in NOTIS and NOTIS eCRFs. </w:t>
      </w:r>
    </w:p>
    <w:p w14:paraId="3BC629AC" w14:textId="77777777" w:rsidR="00D92F8C" w:rsidRDefault="00D92F8C">
      <w:pPr>
        <w:rPr>
          <w:rFonts w:ascii="Arial" w:eastAsiaTheme="majorEastAsia" w:hAnsi="Arial" w:cstheme="majorBidi"/>
          <w:b/>
          <w:bCs/>
          <w:caps/>
          <w:spacing w:val="4"/>
          <w:sz w:val="24"/>
          <w:szCs w:val="28"/>
          <w:highlight w:val="lightGray"/>
        </w:rPr>
      </w:pPr>
      <w:bookmarkStart w:id="223" w:name="_Toc395019479"/>
      <w:bookmarkStart w:id="224" w:name="_Toc256593338"/>
      <w:bookmarkStart w:id="225" w:name="_Toc267478428"/>
      <w:bookmarkStart w:id="226" w:name="_Toc267478480"/>
      <w:bookmarkStart w:id="227" w:name="_Toc271103884"/>
      <w:r>
        <w:rPr>
          <w:highlight w:val="lightGray"/>
        </w:rPr>
        <w:br w:type="page"/>
      </w:r>
    </w:p>
    <w:p w14:paraId="3582E165" w14:textId="0717EC05" w:rsidR="00EE3B29" w:rsidRPr="00D14BEE" w:rsidRDefault="00EE3B29" w:rsidP="00751752">
      <w:pPr>
        <w:pStyle w:val="Heading1"/>
      </w:pPr>
      <w:bookmarkStart w:id="228" w:name="_STUDY_PROCEDURES"/>
      <w:bookmarkStart w:id="229" w:name="_Toc10040181"/>
      <w:bookmarkEnd w:id="228"/>
      <w:r w:rsidRPr="00D14BEE">
        <w:lastRenderedPageBreak/>
        <w:t xml:space="preserve">STUDY </w:t>
      </w:r>
      <w:r w:rsidRPr="00D92F8C">
        <w:t>PROCEDURES</w:t>
      </w:r>
      <w:bookmarkEnd w:id="223"/>
      <w:bookmarkEnd w:id="229"/>
    </w:p>
    <w:bookmarkEnd w:id="224"/>
    <w:bookmarkEnd w:id="225"/>
    <w:bookmarkEnd w:id="226"/>
    <w:bookmarkEnd w:id="227"/>
    <w:p w14:paraId="7FCA85B4" w14:textId="4DA30656" w:rsidR="008A5C0C" w:rsidRPr="00EF3A64" w:rsidRDefault="00A6192E" w:rsidP="001C6D57">
      <w:pPr>
        <w:rPr>
          <w:i/>
          <w:color w:val="3333FF"/>
        </w:rPr>
      </w:pPr>
      <w:r w:rsidRPr="00EF3A64">
        <w:rPr>
          <w:i/>
          <w:color w:val="3333FF"/>
        </w:rPr>
        <w:t xml:space="preserve">In calculating days of tests, the day a test is done is considered Day 0. Therefore, if a test is done on a Monday, the Monday 2 weeks later would be considered Day 14. This allows for efficient </w:t>
      </w:r>
      <w:r w:rsidR="000A03E5">
        <w:rPr>
          <w:i/>
          <w:color w:val="3333FF"/>
        </w:rPr>
        <w:t xml:space="preserve">patient </w:t>
      </w:r>
      <w:r w:rsidRPr="00EF3A64">
        <w:rPr>
          <w:i/>
          <w:color w:val="3333FF"/>
        </w:rPr>
        <w:t xml:space="preserve">scheduling without exceeding the guidelines. If a Day falls on a weekend or holiday, the limit may be extended to the next working day. </w:t>
      </w:r>
      <w:r w:rsidR="00944D99" w:rsidRPr="00EF3A64">
        <w:rPr>
          <w:i/>
          <w:color w:val="3333FF"/>
        </w:rPr>
        <w:t xml:space="preserve">The table below is provided as an example only and should be modified as appropriate to fit the study under development. Column headings can be changed, added, removed, or combined. Procedures and activities should be listed in the far left column. Use of footnotes to provide clarity and detail is strongly encouraged. </w:t>
      </w:r>
    </w:p>
    <w:p w14:paraId="49E5E2AB" w14:textId="77777777" w:rsidR="00636B29" w:rsidRPr="00EF3A64" w:rsidRDefault="00636B29" w:rsidP="00EF3A64">
      <w:pPr>
        <w:pStyle w:val="ListParagraph"/>
        <w:numPr>
          <w:ilvl w:val="0"/>
          <w:numId w:val="64"/>
        </w:numPr>
        <w:rPr>
          <w:i/>
          <w:color w:val="3333FF"/>
        </w:rPr>
      </w:pPr>
      <w:r w:rsidRPr="00EF3A64">
        <w:rPr>
          <w:i/>
          <w:color w:val="3333FF"/>
        </w:rPr>
        <w:t>Include windows (ideally at column headings), specifying treatment vs. assessment window differences if applicable</w:t>
      </w:r>
    </w:p>
    <w:p w14:paraId="342C1683" w14:textId="18AF9CC2" w:rsidR="002E1574" w:rsidRPr="00EF3A64" w:rsidRDefault="002E1574" w:rsidP="00EF3A64">
      <w:pPr>
        <w:pStyle w:val="ListParagraph"/>
        <w:numPr>
          <w:ilvl w:val="0"/>
          <w:numId w:val="64"/>
        </w:numPr>
        <w:rPr>
          <w:i/>
          <w:color w:val="3333FF"/>
        </w:rPr>
      </w:pPr>
      <w:r w:rsidRPr="00EF3A64">
        <w:rPr>
          <w:i/>
          <w:color w:val="3333FF"/>
        </w:rPr>
        <w:t>For laboratory procedures, please indicate the assessment based on lab order</w:t>
      </w:r>
    </w:p>
    <w:p w14:paraId="4783F2FC" w14:textId="77777777" w:rsidR="00636B29" w:rsidRPr="00EF3A64" w:rsidRDefault="00636B29" w:rsidP="00EF3A64">
      <w:pPr>
        <w:pStyle w:val="ListParagraph"/>
        <w:numPr>
          <w:ilvl w:val="1"/>
          <w:numId w:val="64"/>
        </w:numPr>
        <w:rPr>
          <w:i/>
          <w:color w:val="3333FF"/>
        </w:rPr>
      </w:pPr>
      <w:r w:rsidRPr="00EF3A64">
        <w:rPr>
          <w:i/>
          <w:color w:val="3333FF"/>
        </w:rPr>
        <w:t>If thyroid tests included, specify TSH only vs. w/ reflex testing</w:t>
      </w:r>
    </w:p>
    <w:p w14:paraId="2C0D91CD" w14:textId="0236F5F3" w:rsidR="00636B29" w:rsidRDefault="002E1574" w:rsidP="003E04BD">
      <w:pPr>
        <w:pStyle w:val="ListParagraph"/>
        <w:numPr>
          <w:ilvl w:val="1"/>
          <w:numId w:val="64"/>
        </w:numPr>
        <w:rPr>
          <w:i/>
          <w:color w:val="3333FF"/>
        </w:rPr>
      </w:pPr>
      <w:r w:rsidRPr="00EF3A64">
        <w:rPr>
          <w:i/>
          <w:color w:val="3333FF"/>
        </w:rPr>
        <w:t>If h</w:t>
      </w:r>
      <w:r w:rsidR="00636B29" w:rsidRPr="00EF3A64">
        <w:rPr>
          <w:i/>
          <w:color w:val="3333FF"/>
        </w:rPr>
        <w:t>epatitis testing</w:t>
      </w:r>
      <w:r w:rsidRPr="00EF3A64">
        <w:rPr>
          <w:i/>
          <w:color w:val="3333FF"/>
        </w:rPr>
        <w:t xml:space="preserve"> is required, consider what specific tests are needed. For example: “Hepatitis testing at screening will include </w:t>
      </w:r>
      <w:proofErr w:type="spellStart"/>
      <w:r w:rsidRPr="00EF3A64">
        <w:rPr>
          <w:i/>
          <w:color w:val="3333FF"/>
        </w:rPr>
        <w:t>HBcAb</w:t>
      </w:r>
      <w:proofErr w:type="spellEnd"/>
      <w:r w:rsidRPr="00EF3A64">
        <w:rPr>
          <w:i/>
          <w:color w:val="3333FF"/>
        </w:rPr>
        <w:t xml:space="preserve">, </w:t>
      </w:r>
      <w:proofErr w:type="spellStart"/>
      <w:r w:rsidRPr="00EF3A64">
        <w:rPr>
          <w:i/>
          <w:color w:val="3333FF"/>
        </w:rPr>
        <w:t>HBsAg</w:t>
      </w:r>
      <w:proofErr w:type="spellEnd"/>
      <w:r w:rsidRPr="00EF3A64">
        <w:rPr>
          <w:i/>
          <w:color w:val="3333FF"/>
        </w:rPr>
        <w:t xml:space="preserve">, </w:t>
      </w:r>
      <w:proofErr w:type="spellStart"/>
      <w:r w:rsidRPr="00EF3A64">
        <w:rPr>
          <w:i/>
          <w:color w:val="3333FF"/>
        </w:rPr>
        <w:t>HBsAb</w:t>
      </w:r>
      <w:proofErr w:type="spellEnd"/>
      <w:r w:rsidRPr="00EF3A64">
        <w:rPr>
          <w:i/>
          <w:color w:val="3333FF"/>
        </w:rPr>
        <w:t xml:space="preserve">, and Hepatitis C antibody – patients who are positive for </w:t>
      </w:r>
      <w:proofErr w:type="spellStart"/>
      <w:r w:rsidRPr="00EF3A64">
        <w:rPr>
          <w:i/>
          <w:color w:val="3333FF"/>
        </w:rPr>
        <w:t>HBcAb</w:t>
      </w:r>
      <w:proofErr w:type="spellEnd"/>
      <w:r w:rsidRPr="00EF3A64">
        <w:rPr>
          <w:i/>
          <w:color w:val="3333FF"/>
        </w:rPr>
        <w:t xml:space="preserve">, </w:t>
      </w:r>
      <w:proofErr w:type="spellStart"/>
      <w:r w:rsidRPr="00EF3A64">
        <w:rPr>
          <w:i/>
          <w:color w:val="3333FF"/>
        </w:rPr>
        <w:t>HBsAg</w:t>
      </w:r>
      <w:proofErr w:type="spellEnd"/>
      <w:r w:rsidRPr="00EF3A64">
        <w:rPr>
          <w:i/>
          <w:color w:val="3333FF"/>
        </w:rPr>
        <w:t xml:space="preserve">, or Hepatitis C must have a negative PCR prior to enrollment” </w:t>
      </w:r>
    </w:p>
    <w:p w14:paraId="018EC3F5" w14:textId="5D00345E" w:rsidR="000B5B1C" w:rsidRPr="00EF3A64" w:rsidRDefault="000B5B1C" w:rsidP="000B5B1C">
      <w:pPr>
        <w:pStyle w:val="ListParagraph"/>
        <w:numPr>
          <w:ilvl w:val="0"/>
          <w:numId w:val="64"/>
        </w:numPr>
        <w:rPr>
          <w:i/>
          <w:color w:val="3333FF"/>
        </w:rPr>
      </w:pPr>
      <w:r>
        <w:rPr>
          <w:i/>
          <w:color w:val="3333FF"/>
        </w:rPr>
        <w:t>For laboratory procedures, please consider how long these tests take to result and if they are needed prior to each dose</w:t>
      </w:r>
    </w:p>
    <w:p w14:paraId="3B806F68" w14:textId="3FAB6767" w:rsidR="00636B29" w:rsidRPr="00EF3A64" w:rsidRDefault="00636B29" w:rsidP="00EF3A64">
      <w:pPr>
        <w:pStyle w:val="ListParagraph"/>
        <w:numPr>
          <w:ilvl w:val="0"/>
          <w:numId w:val="64"/>
        </w:numPr>
        <w:tabs>
          <w:tab w:val="left" w:pos="7920"/>
        </w:tabs>
        <w:rPr>
          <w:i/>
          <w:color w:val="3333FF"/>
        </w:rPr>
      </w:pPr>
      <w:r w:rsidRPr="00EF3A64">
        <w:rPr>
          <w:i/>
          <w:color w:val="3333FF"/>
        </w:rPr>
        <w:t xml:space="preserve">Please consider imaging restrictions (i.e. contrast allergies) when describing imaging </w:t>
      </w:r>
      <w:r w:rsidR="001C6D57" w:rsidRPr="00EF3A64">
        <w:rPr>
          <w:i/>
          <w:color w:val="3333FF"/>
        </w:rPr>
        <w:tab/>
      </w:r>
    </w:p>
    <w:p w14:paraId="61AB4579" w14:textId="77777777" w:rsidR="00944D99" w:rsidRPr="00944D99" w:rsidRDefault="00944D99" w:rsidP="001C6D57"/>
    <w:p w14:paraId="2D1588E4" w14:textId="77DAFEDE" w:rsidR="00944D99" w:rsidRDefault="00944D99" w:rsidP="00EF3A64">
      <w:pPr>
        <w:rPr>
          <w:i/>
        </w:rPr>
      </w:pPr>
      <w:r w:rsidRPr="00EF3A64">
        <w:rPr>
          <w:i/>
          <w:color w:val="3333FF"/>
        </w:rPr>
        <w:t>***Formatting tip</w:t>
      </w:r>
      <w:r w:rsidR="00E65AED">
        <w:rPr>
          <w:i/>
          <w:color w:val="3333FF"/>
        </w:rPr>
        <w:t xml:space="preserve"> for the study procedures table to fit on one page (landscape)</w:t>
      </w:r>
      <w:r w:rsidRPr="00EF3A64">
        <w:rPr>
          <w:i/>
          <w:color w:val="3333FF"/>
        </w:rPr>
        <w:t xml:space="preserve">: </w:t>
      </w:r>
      <w:r w:rsidR="00E65AED" w:rsidRPr="00E65AED">
        <w:rPr>
          <w:i/>
          <w:color w:val="3333FF"/>
        </w:rPr>
        <w:t>P</w:t>
      </w:r>
      <w:r w:rsidR="00E65AED">
        <w:rPr>
          <w:i/>
          <w:color w:val="3333FF"/>
        </w:rPr>
        <w:t xml:space="preserve">lace </w:t>
      </w:r>
      <w:r w:rsidR="00E65AED" w:rsidRPr="00E65AED">
        <w:rPr>
          <w:i/>
          <w:color w:val="3333FF"/>
        </w:rPr>
        <w:t xml:space="preserve">the curser at the beginning of </w:t>
      </w:r>
      <w:r w:rsidR="00E65AED">
        <w:rPr>
          <w:i/>
          <w:color w:val="3333FF"/>
        </w:rPr>
        <w:t>S</w:t>
      </w:r>
      <w:r w:rsidR="00E65AED" w:rsidRPr="00E65AED">
        <w:rPr>
          <w:i/>
          <w:color w:val="3333FF"/>
        </w:rPr>
        <w:t xml:space="preserve">ection 5.  Go to Page </w:t>
      </w:r>
      <w:r w:rsidR="00E65AED">
        <w:rPr>
          <w:i/>
          <w:color w:val="3333FF"/>
        </w:rPr>
        <w:t>L</w:t>
      </w:r>
      <w:r w:rsidR="00E65AED" w:rsidRPr="00E65AED">
        <w:rPr>
          <w:i/>
          <w:color w:val="3333FF"/>
        </w:rPr>
        <w:t xml:space="preserve">ayout, </w:t>
      </w:r>
      <w:r w:rsidR="00E65AED">
        <w:rPr>
          <w:i/>
          <w:color w:val="3333FF"/>
        </w:rPr>
        <w:t>B</w:t>
      </w:r>
      <w:r w:rsidR="00E65AED" w:rsidRPr="00E65AED">
        <w:rPr>
          <w:i/>
          <w:color w:val="3333FF"/>
        </w:rPr>
        <w:t xml:space="preserve">reaks, </w:t>
      </w:r>
      <w:r w:rsidR="00E65AED">
        <w:rPr>
          <w:i/>
          <w:color w:val="3333FF"/>
        </w:rPr>
        <w:t>under Section Breaks select N</w:t>
      </w:r>
      <w:r w:rsidR="00E65AED" w:rsidRPr="00E65AED">
        <w:rPr>
          <w:i/>
          <w:color w:val="3333FF"/>
        </w:rPr>
        <w:t xml:space="preserve">ext </w:t>
      </w:r>
      <w:r w:rsidR="00E65AED">
        <w:rPr>
          <w:i/>
          <w:color w:val="3333FF"/>
        </w:rPr>
        <w:t>P</w:t>
      </w:r>
      <w:r w:rsidR="00E65AED" w:rsidRPr="00E65AED">
        <w:rPr>
          <w:i/>
          <w:color w:val="3333FF"/>
        </w:rPr>
        <w:t xml:space="preserve">age.  </w:t>
      </w:r>
      <w:r w:rsidR="00E65AED">
        <w:rPr>
          <w:i/>
          <w:color w:val="3333FF"/>
        </w:rPr>
        <w:t>Then place</w:t>
      </w:r>
      <w:r w:rsidR="00E65AED" w:rsidRPr="00E65AED">
        <w:rPr>
          <w:i/>
          <w:color w:val="3333FF"/>
        </w:rPr>
        <w:t xml:space="preserve"> the curser at the end of </w:t>
      </w:r>
      <w:r w:rsidR="00E65AED">
        <w:rPr>
          <w:i/>
          <w:color w:val="3333FF"/>
        </w:rPr>
        <w:t>S</w:t>
      </w:r>
      <w:r w:rsidR="00E65AED" w:rsidRPr="00E65AED">
        <w:rPr>
          <w:i/>
          <w:color w:val="3333FF"/>
        </w:rPr>
        <w:t xml:space="preserve">ection 5.  Go to Page Layout, Breaks, under Section Breaks select Next Page. </w:t>
      </w:r>
      <w:r w:rsidR="008F3186">
        <w:rPr>
          <w:i/>
          <w:color w:val="3333FF"/>
        </w:rPr>
        <w:t>This allows Microsoft Word to understand that Section 5 will have its own formatting. Lastly, place</w:t>
      </w:r>
      <w:r w:rsidR="00E65AED" w:rsidRPr="00E65AED">
        <w:rPr>
          <w:i/>
          <w:color w:val="3333FF"/>
        </w:rPr>
        <w:t xml:space="preserve"> the curser anywhere within </w:t>
      </w:r>
      <w:r w:rsidR="008F3186">
        <w:rPr>
          <w:i/>
          <w:color w:val="3333FF"/>
        </w:rPr>
        <w:t>S</w:t>
      </w:r>
      <w:r w:rsidR="00E65AED" w:rsidRPr="00E65AED">
        <w:rPr>
          <w:i/>
          <w:color w:val="3333FF"/>
        </w:rPr>
        <w:t xml:space="preserve">ection 5.  Go to </w:t>
      </w:r>
      <w:r w:rsidR="008F3186">
        <w:rPr>
          <w:i/>
          <w:color w:val="3333FF"/>
        </w:rPr>
        <w:t>Page L</w:t>
      </w:r>
      <w:r w:rsidR="00E65AED" w:rsidRPr="00E65AED">
        <w:rPr>
          <w:i/>
          <w:color w:val="3333FF"/>
        </w:rPr>
        <w:t xml:space="preserve">ayout, </w:t>
      </w:r>
      <w:r w:rsidR="008F3186">
        <w:rPr>
          <w:i/>
          <w:color w:val="3333FF"/>
        </w:rPr>
        <w:t>O</w:t>
      </w:r>
      <w:r w:rsidR="00E65AED" w:rsidRPr="00E65AED">
        <w:rPr>
          <w:i/>
          <w:color w:val="3333FF"/>
        </w:rPr>
        <w:t>rientation</w:t>
      </w:r>
      <w:r w:rsidR="008F3186">
        <w:rPr>
          <w:i/>
          <w:color w:val="3333FF"/>
        </w:rPr>
        <w:t xml:space="preserve">, </w:t>
      </w:r>
      <w:r w:rsidR="00C4578B">
        <w:rPr>
          <w:i/>
          <w:color w:val="3333FF"/>
        </w:rPr>
        <w:t>and select</w:t>
      </w:r>
      <w:r w:rsidR="00E65AED" w:rsidRPr="00E65AED">
        <w:rPr>
          <w:i/>
          <w:color w:val="3333FF"/>
        </w:rPr>
        <w:t xml:space="preserve"> </w:t>
      </w:r>
      <w:r w:rsidR="008F3186">
        <w:rPr>
          <w:i/>
          <w:color w:val="3333FF"/>
        </w:rPr>
        <w:t>L</w:t>
      </w:r>
      <w:r w:rsidR="00E65AED" w:rsidRPr="00E65AED">
        <w:rPr>
          <w:i/>
          <w:color w:val="3333FF"/>
        </w:rPr>
        <w:t>andscape.  This should make only section 5 landscape, while the remainder of the protocol remains as portrait</w:t>
      </w:r>
      <w:proofErr w:type="gramStart"/>
      <w:r w:rsidR="00E65AED" w:rsidRPr="00E65AED">
        <w:rPr>
          <w:i/>
          <w:color w:val="3333FF"/>
        </w:rPr>
        <w:t>.</w:t>
      </w:r>
      <w:r w:rsidRPr="00EF3A64">
        <w:rPr>
          <w:i/>
          <w:color w:val="3333FF"/>
        </w:rPr>
        <w:t>*</w:t>
      </w:r>
      <w:proofErr w:type="gramEnd"/>
      <w:r w:rsidRPr="00EF3A64">
        <w:rPr>
          <w:i/>
          <w:color w:val="3333FF"/>
        </w:rPr>
        <w:t>**</w:t>
      </w:r>
      <w:r>
        <w:rPr>
          <w:i/>
        </w:rPr>
        <w:br w:type="page"/>
      </w:r>
    </w:p>
    <w:tbl>
      <w:tblPr>
        <w:tblStyle w:val="GridTable4-Accent3"/>
        <w:tblW w:w="9309" w:type="dxa"/>
        <w:tblLayout w:type="fixed"/>
        <w:tblLook w:val="06A0" w:firstRow="1" w:lastRow="0" w:firstColumn="1" w:lastColumn="0" w:noHBand="1" w:noVBand="1"/>
      </w:tblPr>
      <w:tblGrid>
        <w:gridCol w:w="1709"/>
        <w:gridCol w:w="1149"/>
        <w:gridCol w:w="1274"/>
        <w:gridCol w:w="19"/>
        <w:gridCol w:w="1230"/>
        <w:gridCol w:w="1274"/>
        <w:gridCol w:w="1274"/>
        <w:gridCol w:w="1380"/>
      </w:tblGrid>
      <w:tr w:rsidR="001A6AAC" w:rsidRPr="00944D99" w14:paraId="27C22D60" w14:textId="77777777" w:rsidTr="00611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double" w:sz="4" w:space="0" w:color="auto"/>
              <w:right w:val="double" w:sz="4" w:space="0" w:color="auto"/>
            </w:tcBorders>
            <w:shd w:val="clear" w:color="auto" w:fill="A6A6A6" w:themeFill="background1" w:themeFillShade="A6"/>
          </w:tcPr>
          <w:p w14:paraId="3F7AE00E" w14:textId="77777777" w:rsidR="00944D99" w:rsidRPr="00EF3A64" w:rsidRDefault="00944D99" w:rsidP="00EF3A64"/>
        </w:tc>
        <w:tc>
          <w:tcPr>
            <w:tcW w:w="2443" w:type="dxa"/>
            <w:gridSpan w:val="3"/>
            <w:tcBorders>
              <w:top w:val="single" w:sz="4" w:space="0" w:color="auto"/>
              <w:left w:val="double" w:sz="4" w:space="0" w:color="auto"/>
              <w:bottom w:val="double" w:sz="4" w:space="0" w:color="auto"/>
              <w:right w:val="single" w:sz="4" w:space="0" w:color="auto"/>
            </w:tcBorders>
            <w:shd w:val="clear" w:color="auto" w:fill="A6A6A6" w:themeFill="background1" w:themeFillShade="A6"/>
            <w:vAlign w:val="center"/>
          </w:tcPr>
          <w:p w14:paraId="67F2608F" w14:textId="2738D443" w:rsidR="00944D99" w:rsidRPr="00EF3A64" w:rsidRDefault="00944D99" w:rsidP="00EF3A64">
            <w:pPr>
              <w:jc w:val="center"/>
              <w:cnfStyle w:val="100000000000" w:firstRow="1" w:lastRow="0" w:firstColumn="0" w:lastColumn="0" w:oddVBand="0" w:evenVBand="0" w:oddHBand="0" w:evenHBand="0" w:firstRowFirstColumn="0" w:firstRowLastColumn="0" w:lastRowFirstColumn="0" w:lastRowLastColumn="0"/>
              <w:rPr>
                <w:color w:val="auto"/>
                <w:vertAlign w:val="superscript"/>
              </w:rPr>
            </w:pPr>
            <w:r w:rsidRPr="00EF3A64">
              <w:rPr>
                <w:color w:val="auto"/>
              </w:rPr>
              <w:t>Screening</w:t>
            </w:r>
            <w:r w:rsidR="00646916" w:rsidRPr="00EF3A64">
              <w:rPr>
                <w:color w:val="auto"/>
                <w:vertAlign w:val="superscript"/>
              </w:rPr>
              <w:t>1</w:t>
            </w:r>
          </w:p>
        </w:tc>
        <w:tc>
          <w:tcPr>
            <w:tcW w:w="2504" w:type="dxa"/>
            <w:gridSpan w:val="2"/>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tcPr>
          <w:p w14:paraId="7C4A0721" w14:textId="78C61434" w:rsidR="00944D99" w:rsidRPr="00EF3A64" w:rsidRDefault="00944D99" w:rsidP="00EF3A64">
            <w:pPr>
              <w:jc w:val="center"/>
              <w:cnfStyle w:val="100000000000" w:firstRow="1" w:lastRow="0" w:firstColumn="0" w:lastColumn="0" w:oddVBand="0" w:evenVBand="0" w:oddHBand="0" w:evenHBand="0" w:firstRowFirstColumn="0" w:firstRowLastColumn="0" w:lastRowFirstColumn="0" w:lastRowLastColumn="0"/>
              <w:rPr>
                <w:color w:val="auto"/>
                <w:vertAlign w:val="superscript"/>
              </w:rPr>
            </w:pPr>
            <w:r w:rsidRPr="00EF3A64">
              <w:rPr>
                <w:color w:val="auto"/>
              </w:rPr>
              <w:t>On Treatment</w:t>
            </w:r>
            <w:r w:rsidR="00076979" w:rsidRPr="00EF3A64">
              <w:rPr>
                <w:color w:val="auto"/>
                <w:vertAlign w:val="superscript"/>
              </w:rPr>
              <w:t>10</w:t>
            </w:r>
            <w:r w:rsidR="00076979">
              <w:rPr>
                <w:color w:val="auto"/>
                <w:vertAlign w:val="superscript"/>
              </w:rPr>
              <w:t>, 11</w:t>
            </w:r>
          </w:p>
        </w:tc>
        <w:tc>
          <w:tcPr>
            <w:tcW w:w="2652" w:type="dxa"/>
            <w:gridSpan w:val="2"/>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tcPr>
          <w:p w14:paraId="10625777" w14:textId="40C50706" w:rsidR="00944D99" w:rsidRPr="00EF3A64" w:rsidRDefault="00944D99" w:rsidP="00EF3A64">
            <w:pPr>
              <w:jc w:val="center"/>
              <w:cnfStyle w:val="100000000000" w:firstRow="1" w:lastRow="0" w:firstColumn="0" w:lastColumn="0" w:oddVBand="0" w:evenVBand="0" w:oddHBand="0" w:evenHBand="0" w:firstRowFirstColumn="0" w:firstRowLastColumn="0" w:lastRowFirstColumn="0" w:lastRowLastColumn="0"/>
              <w:rPr>
                <w:color w:val="auto"/>
              </w:rPr>
            </w:pPr>
            <w:r w:rsidRPr="00EF3A64">
              <w:rPr>
                <w:color w:val="auto"/>
              </w:rPr>
              <w:t>Off Treatment</w:t>
            </w:r>
          </w:p>
        </w:tc>
      </w:tr>
      <w:tr w:rsidR="001B1677" w:rsidRPr="00944D99" w14:paraId="09A72828" w14:textId="77777777" w:rsidTr="001B1677">
        <w:trPr>
          <w:trHeight w:val="710"/>
        </w:trPr>
        <w:tc>
          <w:tcPr>
            <w:cnfStyle w:val="001000000000" w:firstRow="0" w:lastRow="0" w:firstColumn="1" w:lastColumn="0" w:oddVBand="0" w:evenVBand="0" w:oddHBand="0" w:evenHBand="0" w:firstRowFirstColumn="0" w:firstRowLastColumn="0" w:lastRowFirstColumn="0" w:lastRowLastColumn="0"/>
            <w:tcW w:w="171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7784A12" w14:textId="20D52BA3" w:rsidR="00BF4545" w:rsidRPr="00944D99" w:rsidRDefault="00BF4545" w:rsidP="00EF3A64">
            <w:r>
              <w:t>Time Period</w:t>
            </w:r>
          </w:p>
        </w:tc>
        <w:tc>
          <w:tcPr>
            <w:tcW w:w="1150" w:type="dxa"/>
            <w:tcBorders>
              <w:top w:val="double" w:sz="4" w:space="0" w:color="auto"/>
              <w:left w:val="double" w:sz="4" w:space="0" w:color="auto"/>
              <w:right w:val="single" w:sz="4" w:space="0" w:color="auto"/>
            </w:tcBorders>
            <w:shd w:val="clear" w:color="auto" w:fill="D9D9D9" w:themeFill="background1" w:themeFillShade="D9"/>
            <w:vAlign w:val="center"/>
          </w:tcPr>
          <w:p w14:paraId="7CBE5BCB" w14:textId="5C80C04A" w:rsidR="00BF4545" w:rsidRPr="00EF3A64" w:rsidRDefault="00BF4545"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Baseline</w:t>
            </w:r>
          </w:p>
        </w:tc>
        <w:tc>
          <w:tcPr>
            <w:tcW w:w="1274" w:type="dxa"/>
            <w:tcBorders>
              <w:top w:val="double" w:sz="4" w:space="0" w:color="auto"/>
              <w:left w:val="single" w:sz="4" w:space="0" w:color="auto"/>
              <w:right w:val="single" w:sz="4" w:space="0" w:color="auto"/>
            </w:tcBorders>
            <w:shd w:val="clear" w:color="auto" w:fill="D9D9D9" w:themeFill="background1" w:themeFillShade="D9"/>
            <w:vAlign w:val="center"/>
          </w:tcPr>
          <w:p w14:paraId="2FA56C5A" w14:textId="77777777" w:rsidR="00BF4545" w:rsidRPr="00EF3A64" w:rsidRDefault="00BF4545"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Cycle 1</w:t>
            </w:r>
          </w:p>
          <w:p w14:paraId="2DD470FC" w14:textId="2902ED93" w:rsidR="00BF4545" w:rsidRPr="00EF3A64" w:rsidRDefault="00BF4545"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 xml:space="preserve">(± </w:t>
            </w:r>
            <w:r w:rsidRPr="00EF3A64">
              <w:rPr>
                <w:b/>
                <w:color w:val="3333FF"/>
              </w:rPr>
              <w:t>#</w:t>
            </w:r>
            <w:r w:rsidRPr="00EF3A64">
              <w:rPr>
                <w:b/>
              </w:rPr>
              <w:t xml:space="preserve"> days)</w:t>
            </w:r>
          </w:p>
        </w:tc>
        <w:tc>
          <w:tcPr>
            <w:tcW w:w="1249" w:type="dxa"/>
            <w:gridSpan w:val="2"/>
            <w:tcBorders>
              <w:top w:val="double" w:sz="4" w:space="0" w:color="auto"/>
              <w:left w:val="single" w:sz="4" w:space="0" w:color="auto"/>
              <w:right w:val="single" w:sz="4" w:space="0" w:color="auto"/>
            </w:tcBorders>
            <w:shd w:val="clear" w:color="auto" w:fill="D9D9D9" w:themeFill="background1" w:themeFillShade="D9"/>
            <w:vAlign w:val="center"/>
          </w:tcPr>
          <w:p w14:paraId="7E95C622" w14:textId="77777777" w:rsidR="00BF4545" w:rsidRPr="00EF3A64" w:rsidRDefault="00BF4545"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Cycle 2+</w:t>
            </w:r>
          </w:p>
          <w:p w14:paraId="49FF3F4D" w14:textId="0C20265C" w:rsidR="00BF4545" w:rsidRPr="00EF3A64" w:rsidRDefault="00BF4545"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 xml:space="preserve">(± </w:t>
            </w:r>
            <w:r w:rsidRPr="00EF3A64">
              <w:rPr>
                <w:b/>
                <w:color w:val="3333FF"/>
              </w:rPr>
              <w:t xml:space="preserve"># </w:t>
            </w:r>
            <w:r w:rsidRPr="00EF3A64">
              <w:rPr>
                <w:b/>
              </w:rPr>
              <w:t>days)</w:t>
            </w:r>
          </w:p>
        </w:tc>
        <w:tc>
          <w:tcPr>
            <w:tcW w:w="1274" w:type="dxa"/>
            <w:tcBorders>
              <w:top w:val="double" w:sz="4" w:space="0" w:color="auto"/>
              <w:left w:val="single" w:sz="4" w:space="0" w:color="auto"/>
              <w:right w:val="single" w:sz="4" w:space="0" w:color="auto"/>
            </w:tcBorders>
            <w:shd w:val="clear" w:color="auto" w:fill="D9D9D9" w:themeFill="background1" w:themeFillShade="D9"/>
            <w:vAlign w:val="center"/>
          </w:tcPr>
          <w:p w14:paraId="07FD3FB2" w14:textId="77777777" w:rsidR="00BF4545" w:rsidRDefault="00BF4545"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Every 3 cycles</w:t>
            </w:r>
          </w:p>
          <w:p w14:paraId="02700421" w14:textId="0AF7649C" w:rsidR="008064D3" w:rsidRDefault="008064D3" w:rsidP="00EF3A64">
            <w:pPr>
              <w:jc w:val="center"/>
              <w:cnfStyle w:val="000000000000" w:firstRow="0" w:lastRow="0" w:firstColumn="0" w:lastColumn="0" w:oddVBand="0" w:evenVBand="0" w:oddHBand="0" w:evenHBand="0" w:firstRowFirstColumn="0" w:firstRowLastColumn="0" w:lastRowFirstColumn="0" w:lastRowLastColumn="0"/>
              <w:rPr>
                <w:b/>
              </w:rPr>
            </w:pPr>
            <w:r w:rsidRPr="00EF3A64">
              <w:rPr>
                <w:b/>
              </w:rPr>
              <w:t xml:space="preserve">(± </w:t>
            </w:r>
            <w:r w:rsidRPr="00EF3A64">
              <w:rPr>
                <w:b/>
                <w:color w:val="3333FF"/>
              </w:rPr>
              <w:t xml:space="preserve"># </w:t>
            </w:r>
            <w:r w:rsidRPr="00EF3A64">
              <w:rPr>
                <w:b/>
              </w:rPr>
              <w:t>days)</w:t>
            </w:r>
          </w:p>
          <w:p w14:paraId="602C38F3" w14:textId="76F0F3E8" w:rsidR="008064D3" w:rsidRPr="00EF3A64" w:rsidRDefault="008064D3" w:rsidP="00EF3A64">
            <w:pPr>
              <w:jc w:val="center"/>
              <w:cnfStyle w:val="000000000000" w:firstRow="0" w:lastRow="0" w:firstColumn="0" w:lastColumn="0" w:oddVBand="0" w:evenVBand="0" w:oddHBand="0" w:evenHBand="0" w:firstRowFirstColumn="0" w:firstRowLastColumn="0" w:lastRowFirstColumn="0" w:lastRowLastColumn="0"/>
              <w:rPr>
                <w:b/>
              </w:rPr>
            </w:pPr>
          </w:p>
        </w:tc>
        <w:tc>
          <w:tcPr>
            <w:tcW w:w="1274" w:type="dxa"/>
            <w:tcBorders>
              <w:top w:val="double" w:sz="4" w:space="0" w:color="auto"/>
              <w:left w:val="single" w:sz="4" w:space="0" w:color="auto"/>
              <w:right w:val="single" w:sz="4" w:space="0" w:color="auto"/>
            </w:tcBorders>
            <w:shd w:val="clear" w:color="auto" w:fill="D9D9D9" w:themeFill="background1" w:themeFillShade="D9"/>
            <w:vAlign w:val="center"/>
          </w:tcPr>
          <w:p w14:paraId="01CE90E7" w14:textId="77777777" w:rsidR="00BF4545" w:rsidRDefault="00BF4545" w:rsidP="00EF3A64">
            <w:pPr>
              <w:jc w:val="center"/>
              <w:cnfStyle w:val="000000000000" w:firstRow="0" w:lastRow="0" w:firstColumn="0" w:lastColumn="0" w:oddVBand="0" w:evenVBand="0" w:oddHBand="0" w:evenHBand="0" w:firstRowFirstColumn="0" w:firstRowLastColumn="0" w:lastRowFirstColumn="0" w:lastRowLastColumn="0"/>
              <w:rPr>
                <w:b/>
                <w:vertAlign w:val="superscript"/>
              </w:rPr>
            </w:pPr>
            <w:r w:rsidRPr="00EF3A64">
              <w:rPr>
                <w:b/>
              </w:rPr>
              <w:t>End of Treatment</w:t>
            </w:r>
            <w:r w:rsidR="00076979">
              <w:rPr>
                <w:b/>
                <w:vertAlign w:val="superscript"/>
              </w:rPr>
              <w:t>12</w:t>
            </w:r>
          </w:p>
          <w:p w14:paraId="1B91A32A" w14:textId="4EC05543" w:rsidR="008064D3" w:rsidRPr="00EF3A64" w:rsidRDefault="008064D3" w:rsidP="00EF3A64">
            <w:pPr>
              <w:jc w:val="center"/>
              <w:cnfStyle w:val="000000000000" w:firstRow="0" w:lastRow="0" w:firstColumn="0" w:lastColumn="0" w:oddVBand="0" w:evenVBand="0" w:oddHBand="0" w:evenHBand="0" w:firstRowFirstColumn="0" w:firstRowLastColumn="0" w:lastRowFirstColumn="0" w:lastRowLastColumn="0"/>
              <w:rPr>
                <w:b/>
                <w:vertAlign w:val="superscript"/>
              </w:rPr>
            </w:pPr>
            <w:r w:rsidRPr="00EF3A64">
              <w:rPr>
                <w:b/>
              </w:rPr>
              <w:t xml:space="preserve">(± </w:t>
            </w:r>
            <w:r w:rsidRPr="00EF3A64">
              <w:rPr>
                <w:b/>
                <w:color w:val="3333FF"/>
              </w:rPr>
              <w:t xml:space="preserve"># </w:t>
            </w:r>
            <w:r w:rsidRPr="00EF3A64">
              <w:rPr>
                <w:b/>
              </w:rPr>
              <w:t>days)</w:t>
            </w:r>
          </w:p>
        </w:tc>
        <w:tc>
          <w:tcPr>
            <w:tcW w:w="1378" w:type="dxa"/>
            <w:tcBorders>
              <w:top w:val="double" w:sz="4" w:space="0" w:color="auto"/>
              <w:left w:val="single" w:sz="4" w:space="0" w:color="auto"/>
              <w:right w:val="single" w:sz="4" w:space="0" w:color="auto"/>
            </w:tcBorders>
            <w:shd w:val="clear" w:color="auto" w:fill="D9D9D9" w:themeFill="background1" w:themeFillShade="D9"/>
            <w:vAlign w:val="center"/>
          </w:tcPr>
          <w:p w14:paraId="3D2D306A" w14:textId="43F1A496" w:rsidR="00BF4545" w:rsidRPr="00EF3A64" w:rsidRDefault="00BF4545" w:rsidP="00EF3A64">
            <w:pPr>
              <w:jc w:val="center"/>
              <w:cnfStyle w:val="000000000000" w:firstRow="0" w:lastRow="0" w:firstColumn="0" w:lastColumn="0" w:oddVBand="0" w:evenVBand="0" w:oddHBand="0" w:evenHBand="0" w:firstRowFirstColumn="0" w:firstRowLastColumn="0" w:lastRowFirstColumn="0" w:lastRowLastColumn="0"/>
              <w:rPr>
                <w:b/>
                <w:vertAlign w:val="superscript"/>
              </w:rPr>
            </w:pPr>
            <w:r w:rsidRPr="00EF3A64">
              <w:rPr>
                <w:b/>
              </w:rPr>
              <w:t>Follow-up</w:t>
            </w:r>
            <w:r w:rsidRPr="00EF3A64">
              <w:rPr>
                <w:b/>
                <w:vertAlign w:val="superscript"/>
              </w:rPr>
              <w:t>1</w:t>
            </w:r>
            <w:r w:rsidR="00076979">
              <w:rPr>
                <w:b/>
                <w:vertAlign w:val="superscript"/>
              </w:rPr>
              <w:t>3</w:t>
            </w:r>
          </w:p>
        </w:tc>
      </w:tr>
      <w:tr w:rsidR="00F84FAD" w:rsidRPr="00944D99" w14:paraId="2D6CD308"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ED1F66D" w14:textId="78193D24" w:rsidR="00F84FAD" w:rsidRPr="00944D99" w:rsidRDefault="00F84FAD" w:rsidP="00A166A4">
            <w:r w:rsidRPr="00BF4545">
              <w:t>Assessment or Activity</w:t>
            </w:r>
          </w:p>
        </w:tc>
        <w:tc>
          <w:tcPr>
            <w:tcW w:w="7599" w:type="dxa"/>
            <w:gridSpan w:val="7"/>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CE9B90B" w14:textId="77777777" w:rsidR="00F84FAD" w:rsidRPr="00A166A4" w:rsidRDefault="00F84FAD"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07CDC9FB"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5A9B989" w14:textId="77777777" w:rsidR="008A5C0C" w:rsidRPr="00944D99" w:rsidRDefault="008A5C0C" w:rsidP="00EF3A64">
            <w:r w:rsidRPr="00944D99">
              <w:t>Informed Consent</w:t>
            </w:r>
          </w:p>
        </w:tc>
        <w:tc>
          <w:tcPr>
            <w:tcW w:w="1150" w:type="dxa"/>
            <w:tcBorders>
              <w:top w:val="double" w:sz="4" w:space="0" w:color="auto"/>
              <w:left w:val="double" w:sz="4" w:space="0" w:color="auto"/>
              <w:bottom w:val="single" w:sz="4" w:space="0" w:color="auto"/>
              <w:right w:val="single" w:sz="4" w:space="0" w:color="auto"/>
            </w:tcBorders>
            <w:vAlign w:val="center"/>
          </w:tcPr>
          <w:p w14:paraId="1B3F94D0"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double" w:sz="4" w:space="0" w:color="auto"/>
              <w:left w:val="single" w:sz="4" w:space="0" w:color="auto"/>
              <w:bottom w:val="single" w:sz="4" w:space="0" w:color="auto"/>
              <w:right w:val="single" w:sz="4" w:space="0" w:color="auto"/>
            </w:tcBorders>
            <w:vAlign w:val="center"/>
          </w:tcPr>
          <w:p w14:paraId="713CB372"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double" w:sz="4" w:space="0" w:color="auto"/>
              <w:left w:val="single" w:sz="4" w:space="0" w:color="auto"/>
              <w:bottom w:val="single" w:sz="4" w:space="0" w:color="auto"/>
              <w:right w:val="single" w:sz="4" w:space="0" w:color="auto"/>
            </w:tcBorders>
            <w:vAlign w:val="center"/>
          </w:tcPr>
          <w:p w14:paraId="40BD0BFC"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double" w:sz="4" w:space="0" w:color="auto"/>
              <w:left w:val="single" w:sz="4" w:space="0" w:color="auto"/>
              <w:bottom w:val="single" w:sz="4" w:space="0" w:color="auto"/>
              <w:right w:val="single" w:sz="4" w:space="0" w:color="auto"/>
            </w:tcBorders>
            <w:vAlign w:val="center"/>
          </w:tcPr>
          <w:p w14:paraId="2F8187DB"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double" w:sz="4" w:space="0" w:color="auto"/>
              <w:left w:val="single" w:sz="4" w:space="0" w:color="auto"/>
              <w:bottom w:val="single" w:sz="4" w:space="0" w:color="auto"/>
              <w:right w:val="single" w:sz="4" w:space="0" w:color="auto"/>
            </w:tcBorders>
            <w:vAlign w:val="center"/>
          </w:tcPr>
          <w:p w14:paraId="1745B713"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378" w:type="dxa"/>
            <w:tcBorders>
              <w:top w:val="double" w:sz="4" w:space="0" w:color="auto"/>
              <w:left w:val="single" w:sz="4" w:space="0" w:color="auto"/>
              <w:bottom w:val="single" w:sz="4" w:space="0" w:color="auto"/>
              <w:right w:val="single" w:sz="4" w:space="0" w:color="auto"/>
            </w:tcBorders>
            <w:vAlign w:val="center"/>
          </w:tcPr>
          <w:p w14:paraId="688D178F"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0EEC98D4"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7CCA4D6A" w14:textId="421794FA" w:rsidR="008A5C0C" w:rsidRPr="00944D99" w:rsidRDefault="00F5200F" w:rsidP="00EF3A64">
            <w:r>
              <w:t>Medical h</w:t>
            </w:r>
            <w:r w:rsidR="008A5C0C" w:rsidRPr="00944D99">
              <w:t xml:space="preserve">istory </w:t>
            </w:r>
          </w:p>
        </w:tc>
        <w:tc>
          <w:tcPr>
            <w:tcW w:w="1150" w:type="dxa"/>
            <w:tcBorders>
              <w:top w:val="single" w:sz="4" w:space="0" w:color="auto"/>
              <w:left w:val="double" w:sz="4" w:space="0" w:color="auto"/>
              <w:bottom w:val="single" w:sz="4" w:space="0" w:color="auto"/>
              <w:right w:val="single" w:sz="4" w:space="0" w:color="auto"/>
            </w:tcBorders>
            <w:vAlign w:val="center"/>
          </w:tcPr>
          <w:p w14:paraId="7808D44A"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05C51399"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48D79AB"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728191F3" w14:textId="5B58FFE5"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6FC908CB"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0E6334C8" w14:textId="51409002"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7E907181"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70B709E" w14:textId="2CFCFD95" w:rsidR="00F5200F" w:rsidRPr="00F5200F" w:rsidRDefault="00F5200F" w:rsidP="00EF3A64">
            <w:pPr>
              <w:rPr>
                <w:vertAlign w:val="superscript"/>
              </w:rPr>
            </w:pPr>
            <w:r>
              <w:t>Physical exam</w:t>
            </w:r>
          </w:p>
        </w:tc>
        <w:tc>
          <w:tcPr>
            <w:tcW w:w="1150" w:type="dxa"/>
            <w:tcBorders>
              <w:top w:val="single" w:sz="4" w:space="0" w:color="auto"/>
              <w:left w:val="double" w:sz="4" w:space="0" w:color="auto"/>
              <w:bottom w:val="single" w:sz="4" w:space="0" w:color="auto"/>
              <w:right w:val="single" w:sz="4" w:space="0" w:color="auto"/>
            </w:tcBorders>
            <w:vAlign w:val="center"/>
          </w:tcPr>
          <w:p w14:paraId="7CEC35CF" w14:textId="1B712D7E"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0CD9534B" w14:textId="5A2299BC"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85D18ED" w14:textId="7C70A2C6"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7691E3CF" w14:textId="77777777"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55DD6061" w14:textId="3B9CC0F9"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28C73D89" w14:textId="77777777"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6970191A"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C155C16" w14:textId="0A95E8DB" w:rsidR="00646916" w:rsidRPr="00646916" w:rsidRDefault="00646916" w:rsidP="00EF3A64">
            <w:pPr>
              <w:rPr>
                <w:vertAlign w:val="superscript"/>
              </w:rPr>
            </w:pPr>
            <w:r>
              <w:t>Vital signs</w:t>
            </w:r>
            <w:r>
              <w:rPr>
                <w:vertAlign w:val="superscript"/>
              </w:rPr>
              <w:t>2</w:t>
            </w:r>
          </w:p>
        </w:tc>
        <w:tc>
          <w:tcPr>
            <w:tcW w:w="1150" w:type="dxa"/>
            <w:tcBorders>
              <w:top w:val="single" w:sz="4" w:space="0" w:color="auto"/>
              <w:left w:val="double" w:sz="4" w:space="0" w:color="auto"/>
              <w:bottom w:val="single" w:sz="4" w:space="0" w:color="auto"/>
              <w:right w:val="single" w:sz="4" w:space="0" w:color="auto"/>
            </w:tcBorders>
            <w:vAlign w:val="center"/>
          </w:tcPr>
          <w:p w14:paraId="2A7A6B78"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3579AC44"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17D28618"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026F14F3"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7A8353AA"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c>
          <w:tcPr>
            <w:tcW w:w="1378" w:type="dxa"/>
            <w:tcBorders>
              <w:top w:val="single" w:sz="4" w:space="0" w:color="auto"/>
              <w:left w:val="single" w:sz="4" w:space="0" w:color="auto"/>
              <w:bottom w:val="single" w:sz="4" w:space="0" w:color="auto"/>
              <w:right w:val="single" w:sz="4" w:space="0" w:color="auto"/>
            </w:tcBorders>
            <w:vAlign w:val="center"/>
          </w:tcPr>
          <w:p w14:paraId="1B2D931A"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2E583A5B"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5AFAB06" w14:textId="7B879522" w:rsidR="008A5C0C" w:rsidRPr="00944D99" w:rsidRDefault="00F5200F" w:rsidP="00EF3A64">
            <w:r>
              <w:t>ECOG status</w:t>
            </w:r>
          </w:p>
        </w:tc>
        <w:tc>
          <w:tcPr>
            <w:tcW w:w="1150" w:type="dxa"/>
            <w:tcBorders>
              <w:top w:val="single" w:sz="4" w:space="0" w:color="auto"/>
              <w:left w:val="double" w:sz="4" w:space="0" w:color="auto"/>
              <w:bottom w:val="single" w:sz="4" w:space="0" w:color="auto"/>
              <w:right w:val="single" w:sz="4" w:space="0" w:color="auto"/>
            </w:tcBorders>
            <w:vAlign w:val="center"/>
          </w:tcPr>
          <w:p w14:paraId="5F40CCE2"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5400F3C9" w14:textId="08219233"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3953F42" w14:textId="0AF26335"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4FA8ADA1" w14:textId="0FD48FF8"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1519CD7C"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19ECD947" w14:textId="7189DF18"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40AFDEB2"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37B01A4" w14:textId="3B115D42" w:rsidR="00646916" w:rsidRPr="00646916" w:rsidRDefault="00646916" w:rsidP="00EF3A64">
            <w:pPr>
              <w:rPr>
                <w:vertAlign w:val="superscript"/>
              </w:rPr>
            </w:pPr>
            <w:r>
              <w:t>Con Meds</w:t>
            </w:r>
          </w:p>
        </w:tc>
        <w:tc>
          <w:tcPr>
            <w:tcW w:w="1150" w:type="dxa"/>
            <w:tcBorders>
              <w:top w:val="single" w:sz="4" w:space="0" w:color="auto"/>
              <w:left w:val="double" w:sz="4" w:space="0" w:color="auto"/>
              <w:bottom w:val="single" w:sz="4" w:space="0" w:color="auto"/>
              <w:right w:val="single" w:sz="4" w:space="0" w:color="auto"/>
            </w:tcBorders>
            <w:vAlign w:val="center"/>
          </w:tcPr>
          <w:p w14:paraId="30FACC5E" w14:textId="24339055"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207EF92F" w14:textId="6934E12C"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22A3B0B" w14:textId="2CAF3C16"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6927ECF6" w14:textId="59A0EF6F"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3BBA7CA6" w14:textId="0E0E4E31"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7C4CB9A1" w14:textId="77777777" w:rsidR="00646916"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789B6997"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9C38C6E" w14:textId="35F2AE83" w:rsidR="008A5C0C" w:rsidRPr="00944D99" w:rsidRDefault="00F5200F" w:rsidP="00EF3A64">
            <w:r>
              <w:t>Toxicity assessment</w:t>
            </w:r>
          </w:p>
        </w:tc>
        <w:tc>
          <w:tcPr>
            <w:tcW w:w="1150" w:type="dxa"/>
            <w:tcBorders>
              <w:top w:val="single" w:sz="4" w:space="0" w:color="auto"/>
              <w:left w:val="double" w:sz="4" w:space="0" w:color="auto"/>
              <w:bottom w:val="single" w:sz="4" w:space="0" w:color="auto"/>
              <w:right w:val="single" w:sz="4" w:space="0" w:color="auto"/>
            </w:tcBorders>
            <w:vAlign w:val="center"/>
          </w:tcPr>
          <w:p w14:paraId="2DEF037F" w14:textId="2F2D7F4B"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rPr>
                <w:vertAlign w:val="superscript"/>
              </w:rPr>
            </w:pPr>
          </w:p>
        </w:tc>
        <w:tc>
          <w:tcPr>
            <w:tcW w:w="1274" w:type="dxa"/>
            <w:tcBorders>
              <w:top w:val="single" w:sz="4" w:space="0" w:color="auto"/>
              <w:left w:val="single" w:sz="4" w:space="0" w:color="auto"/>
              <w:bottom w:val="single" w:sz="4" w:space="0" w:color="auto"/>
              <w:right w:val="single" w:sz="4" w:space="0" w:color="auto"/>
            </w:tcBorders>
            <w:vAlign w:val="center"/>
          </w:tcPr>
          <w:p w14:paraId="4565E711"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15E5F66"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4C7EBF4B" w14:textId="7F7928C6" w:rsidR="008A5C0C" w:rsidRPr="00A166A4" w:rsidRDefault="00646916"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357D882C"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2BDDD75A"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3128DFFF"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right w:val="double" w:sz="4" w:space="0" w:color="auto"/>
            </w:tcBorders>
            <w:shd w:val="clear" w:color="auto" w:fill="D9D9D9" w:themeFill="background1" w:themeFillShade="D9"/>
            <w:vAlign w:val="center"/>
          </w:tcPr>
          <w:p w14:paraId="7D2EB426" w14:textId="43D79C9D" w:rsidR="008A5C0C" w:rsidRPr="00F5200F" w:rsidRDefault="008A5C0C" w:rsidP="00EF3A64">
            <w:pPr>
              <w:rPr>
                <w:vertAlign w:val="superscript"/>
              </w:rPr>
            </w:pPr>
            <w:r w:rsidRPr="00944D99">
              <w:t>Tumor Measurements</w:t>
            </w:r>
            <w:r w:rsidR="00661BA0">
              <w:rPr>
                <w:vertAlign w:val="superscript"/>
              </w:rPr>
              <w:t>3</w:t>
            </w:r>
          </w:p>
        </w:tc>
        <w:tc>
          <w:tcPr>
            <w:tcW w:w="1150" w:type="dxa"/>
            <w:tcBorders>
              <w:top w:val="single" w:sz="4" w:space="0" w:color="auto"/>
              <w:left w:val="double" w:sz="4" w:space="0" w:color="auto"/>
              <w:right w:val="single" w:sz="4" w:space="0" w:color="auto"/>
            </w:tcBorders>
            <w:vAlign w:val="center"/>
          </w:tcPr>
          <w:p w14:paraId="03C1FE09"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right w:val="single" w:sz="4" w:space="0" w:color="auto"/>
            </w:tcBorders>
            <w:vAlign w:val="center"/>
          </w:tcPr>
          <w:p w14:paraId="443B45DC"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single" w:sz="4" w:space="0" w:color="auto"/>
              <w:left w:val="single" w:sz="4" w:space="0" w:color="auto"/>
              <w:right w:val="single" w:sz="4" w:space="0" w:color="auto"/>
            </w:tcBorders>
            <w:vAlign w:val="center"/>
          </w:tcPr>
          <w:p w14:paraId="30F3D14E"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right w:val="single" w:sz="4" w:space="0" w:color="auto"/>
            </w:tcBorders>
            <w:vAlign w:val="center"/>
          </w:tcPr>
          <w:p w14:paraId="14B162A6" w14:textId="68A3DAE8"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right w:val="single" w:sz="4" w:space="0" w:color="auto"/>
            </w:tcBorders>
            <w:vAlign w:val="center"/>
          </w:tcPr>
          <w:p w14:paraId="74222E74"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right w:val="single" w:sz="4" w:space="0" w:color="auto"/>
            </w:tcBorders>
            <w:vAlign w:val="center"/>
          </w:tcPr>
          <w:p w14:paraId="5E5D022A"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4EBC26A0"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24B88F5" w14:textId="27CF2107" w:rsidR="008A5C0C" w:rsidRPr="00661BA0" w:rsidRDefault="008A5C0C" w:rsidP="00EF3A64">
            <w:r w:rsidRPr="00944D99">
              <w:t>CBC</w:t>
            </w:r>
            <w:r w:rsidR="00F5200F">
              <w:t xml:space="preserve"> with diff</w:t>
            </w:r>
            <w:r w:rsidR="00661BA0">
              <w:rPr>
                <w:vertAlign w:val="superscript"/>
              </w:rPr>
              <w:t>4</w:t>
            </w:r>
          </w:p>
        </w:tc>
        <w:tc>
          <w:tcPr>
            <w:tcW w:w="1150" w:type="dxa"/>
            <w:tcBorders>
              <w:top w:val="single" w:sz="4" w:space="0" w:color="auto"/>
              <w:left w:val="double" w:sz="4" w:space="0" w:color="auto"/>
              <w:bottom w:val="single" w:sz="4" w:space="0" w:color="auto"/>
              <w:right w:val="single" w:sz="4" w:space="0" w:color="auto"/>
            </w:tcBorders>
            <w:vAlign w:val="center"/>
          </w:tcPr>
          <w:p w14:paraId="46D1F612"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7FD9ECEC"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66631883"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02B04052" w14:textId="07A3E0C9"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3EA03E64"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24864970"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264DC2C1"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322B945" w14:textId="5032CE40" w:rsidR="008A5C0C" w:rsidRPr="00661BA0" w:rsidRDefault="00F5200F" w:rsidP="00A166A4">
            <w:r>
              <w:t>Chemistry panel</w:t>
            </w:r>
            <w:r w:rsidR="00661BA0">
              <w:rPr>
                <w:vertAlign w:val="superscript"/>
              </w:rPr>
              <w:t>5</w:t>
            </w:r>
          </w:p>
        </w:tc>
        <w:tc>
          <w:tcPr>
            <w:tcW w:w="1150" w:type="dxa"/>
            <w:tcBorders>
              <w:top w:val="single" w:sz="4" w:space="0" w:color="auto"/>
              <w:left w:val="double" w:sz="4" w:space="0" w:color="auto"/>
              <w:bottom w:val="single" w:sz="4" w:space="0" w:color="auto"/>
              <w:right w:val="single" w:sz="4" w:space="0" w:color="auto"/>
            </w:tcBorders>
            <w:vAlign w:val="center"/>
          </w:tcPr>
          <w:p w14:paraId="062A4A30" w14:textId="58522E6B"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1F6CB6CE" w14:textId="63CB9A82"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28ADCC7D" w14:textId="14F34CB0"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2E8A8E1C"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147A9294" w14:textId="162F9CBD" w:rsidR="008A5C0C"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378" w:type="dxa"/>
            <w:tcBorders>
              <w:top w:val="single" w:sz="4" w:space="0" w:color="auto"/>
              <w:left w:val="single" w:sz="4" w:space="0" w:color="auto"/>
              <w:bottom w:val="single" w:sz="4" w:space="0" w:color="auto"/>
              <w:right w:val="single" w:sz="4" w:space="0" w:color="auto"/>
            </w:tcBorders>
            <w:vAlign w:val="center"/>
          </w:tcPr>
          <w:p w14:paraId="3D55F967"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5E4A00D0"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03533E4" w14:textId="41A01724" w:rsidR="008A5C0C" w:rsidRPr="00F5200F" w:rsidRDefault="00F5200F" w:rsidP="00A166A4">
            <w:pPr>
              <w:rPr>
                <w:vertAlign w:val="superscript"/>
              </w:rPr>
            </w:pPr>
            <w:r>
              <w:t>Pregnancy test</w:t>
            </w:r>
            <w:r w:rsidR="00661BA0">
              <w:rPr>
                <w:vertAlign w:val="superscript"/>
              </w:rPr>
              <w:t>6</w:t>
            </w:r>
          </w:p>
        </w:tc>
        <w:tc>
          <w:tcPr>
            <w:tcW w:w="1150" w:type="dxa"/>
            <w:tcBorders>
              <w:top w:val="single" w:sz="4" w:space="0" w:color="auto"/>
              <w:left w:val="double" w:sz="4" w:space="0" w:color="auto"/>
              <w:bottom w:val="single" w:sz="4" w:space="0" w:color="auto"/>
              <w:right w:val="single" w:sz="4" w:space="0" w:color="auto"/>
            </w:tcBorders>
            <w:vAlign w:val="center"/>
          </w:tcPr>
          <w:p w14:paraId="64147A22"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009E4F0F"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44BAAB8"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75E13E7E"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5D27516C" w14:textId="6CEB33D0"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c>
          <w:tcPr>
            <w:tcW w:w="1378" w:type="dxa"/>
            <w:tcBorders>
              <w:top w:val="single" w:sz="4" w:space="0" w:color="auto"/>
              <w:left w:val="single" w:sz="4" w:space="0" w:color="auto"/>
              <w:bottom w:val="single" w:sz="4" w:space="0" w:color="auto"/>
              <w:right w:val="single" w:sz="4" w:space="0" w:color="auto"/>
            </w:tcBorders>
            <w:vAlign w:val="center"/>
          </w:tcPr>
          <w:p w14:paraId="486B7A92" w14:textId="77777777" w:rsidR="008A5C0C" w:rsidRPr="00A166A4" w:rsidRDefault="008A5C0C"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1CC59983"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right w:val="double" w:sz="4" w:space="0" w:color="auto"/>
            </w:tcBorders>
            <w:shd w:val="clear" w:color="auto" w:fill="D9D9D9" w:themeFill="background1" w:themeFillShade="D9"/>
            <w:vAlign w:val="center"/>
          </w:tcPr>
          <w:p w14:paraId="2E453C51" w14:textId="458BC6A0" w:rsidR="00220275" w:rsidRPr="00220275" w:rsidRDefault="00220275" w:rsidP="00A166A4">
            <w:r>
              <w:t>Correlatives</w:t>
            </w:r>
            <w:r>
              <w:rPr>
                <w:vertAlign w:val="superscript"/>
              </w:rPr>
              <w:t>7</w:t>
            </w:r>
          </w:p>
        </w:tc>
        <w:tc>
          <w:tcPr>
            <w:tcW w:w="1150" w:type="dxa"/>
            <w:tcBorders>
              <w:top w:val="single" w:sz="4" w:space="0" w:color="auto"/>
              <w:left w:val="double" w:sz="4" w:space="0" w:color="auto"/>
              <w:right w:val="single" w:sz="4" w:space="0" w:color="auto"/>
            </w:tcBorders>
            <w:vAlign w:val="center"/>
          </w:tcPr>
          <w:p w14:paraId="3127AA3F"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right w:val="single" w:sz="4" w:space="0" w:color="auto"/>
            </w:tcBorders>
            <w:vAlign w:val="center"/>
          </w:tcPr>
          <w:p w14:paraId="59BAFCEA"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single" w:sz="4" w:space="0" w:color="auto"/>
              <w:left w:val="single" w:sz="4" w:space="0" w:color="auto"/>
              <w:right w:val="single" w:sz="4" w:space="0" w:color="auto"/>
            </w:tcBorders>
            <w:vAlign w:val="center"/>
          </w:tcPr>
          <w:p w14:paraId="75858887"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right w:val="single" w:sz="4" w:space="0" w:color="auto"/>
            </w:tcBorders>
            <w:vAlign w:val="center"/>
          </w:tcPr>
          <w:p w14:paraId="1ED395FC"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right w:val="single" w:sz="4" w:space="0" w:color="auto"/>
            </w:tcBorders>
            <w:vAlign w:val="center"/>
          </w:tcPr>
          <w:p w14:paraId="362DB09A"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378" w:type="dxa"/>
            <w:tcBorders>
              <w:top w:val="single" w:sz="4" w:space="0" w:color="auto"/>
              <w:left w:val="single" w:sz="4" w:space="0" w:color="auto"/>
              <w:right w:val="single" w:sz="4" w:space="0" w:color="auto"/>
            </w:tcBorders>
            <w:vAlign w:val="center"/>
          </w:tcPr>
          <w:p w14:paraId="11DCC570"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1FA93844" w14:textId="77777777" w:rsidTr="001B167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2CAF524" w14:textId="35A48D55" w:rsidR="00F5200F" w:rsidRPr="00F5200F" w:rsidRDefault="00F5200F" w:rsidP="00A166A4">
            <w:pPr>
              <w:rPr>
                <w:vertAlign w:val="superscript"/>
              </w:rPr>
            </w:pPr>
            <w:r>
              <w:t>Drug A administration</w:t>
            </w:r>
            <w:r w:rsidR="00220275">
              <w:rPr>
                <w:vertAlign w:val="superscript"/>
              </w:rPr>
              <w:t>8</w:t>
            </w:r>
          </w:p>
        </w:tc>
        <w:tc>
          <w:tcPr>
            <w:tcW w:w="1150" w:type="dxa"/>
            <w:tcBorders>
              <w:top w:val="single" w:sz="4" w:space="0" w:color="auto"/>
              <w:left w:val="double" w:sz="4" w:space="0" w:color="auto"/>
              <w:bottom w:val="single" w:sz="4" w:space="0" w:color="auto"/>
              <w:right w:val="single" w:sz="4" w:space="0" w:color="auto"/>
            </w:tcBorders>
            <w:vAlign w:val="center"/>
          </w:tcPr>
          <w:p w14:paraId="5F2B1834" w14:textId="77777777"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134C7097" w14:textId="6D5CE0C1"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6880155" w14:textId="7FAC3692"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1274" w:type="dxa"/>
            <w:tcBorders>
              <w:top w:val="single" w:sz="4" w:space="0" w:color="auto"/>
              <w:left w:val="single" w:sz="4" w:space="0" w:color="auto"/>
              <w:bottom w:val="single" w:sz="4" w:space="0" w:color="auto"/>
              <w:right w:val="single" w:sz="4" w:space="0" w:color="auto"/>
            </w:tcBorders>
            <w:vAlign w:val="center"/>
          </w:tcPr>
          <w:p w14:paraId="5AA807B9" w14:textId="77777777"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7B3D2922" w14:textId="77777777"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p>
        </w:tc>
        <w:tc>
          <w:tcPr>
            <w:tcW w:w="1378" w:type="dxa"/>
            <w:tcBorders>
              <w:top w:val="single" w:sz="4" w:space="0" w:color="auto"/>
              <w:left w:val="single" w:sz="4" w:space="0" w:color="auto"/>
              <w:right w:val="single" w:sz="4" w:space="0" w:color="auto"/>
            </w:tcBorders>
            <w:vAlign w:val="center"/>
          </w:tcPr>
          <w:p w14:paraId="745FF0E3" w14:textId="77777777" w:rsidR="00F5200F" w:rsidRPr="00A166A4" w:rsidRDefault="00F5200F" w:rsidP="00A166A4">
            <w:pPr>
              <w:jc w:val="center"/>
              <w:cnfStyle w:val="000000000000" w:firstRow="0" w:lastRow="0" w:firstColumn="0" w:lastColumn="0" w:oddVBand="0" w:evenVBand="0" w:oddHBand="0" w:evenHBand="0" w:firstRowFirstColumn="0" w:firstRowLastColumn="0" w:lastRowFirstColumn="0" w:lastRowLastColumn="0"/>
            </w:pPr>
          </w:p>
        </w:tc>
      </w:tr>
      <w:tr w:rsidR="00792F9A" w:rsidRPr="00944D99" w14:paraId="75ABF8D4"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988201E" w14:textId="08D367C2" w:rsidR="00792F9A" w:rsidRPr="00F5200F" w:rsidRDefault="00792F9A" w:rsidP="00076979">
            <w:pPr>
              <w:rPr>
                <w:vertAlign w:val="superscript"/>
              </w:rPr>
            </w:pPr>
            <w:r>
              <w:t>Drug B administration</w:t>
            </w:r>
            <w:r>
              <w:rPr>
                <w:vertAlign w:val="superscript"/>
              </w:rPr>
              <w:t>9</w:t>
            </w:r>
          </w:p>
        </w:tc>
        <w:tc>
          <w:tcPr>
            <w:tcW w:w="1150" w:type="dxa"/>
            <w:tcBorders>
              <w:top w:val="single" w:sz="4" w:space="0" w:color="auto"/>
              <w:left w:val="double" w:sz="4" w:space="0" w:color="auto"/>
              <w:bottom w:val="single" w:sz="4" w:space="0" w:color="auto"/>
              <w:right w:val="single" w:sz="4" w:space="0" w:color="auto"/>
            </w:tcBorders>
            <w:vAlign w:val="center"/>
          </w:tcPr>
          <w:p w14:paraId="1644DC91" w14:textId="77777777" w:rsidR="00792F9A" w:rsidRPr="00A166A4" w:rsidRDefault="00792F9A" w:rsidP="00A166A4">
            <w:pPr>
              <w:jc w:val="center"/>
              <w:cnfStyle w:val="000000000000" w:firstRow="0" w:lastRow="0" w:firstColumn="0" w:lastColumn="0" w:oddVBand="0" w:evenVBand="0" w:oddHBand="0" w:evenHBand="0" w:firstRowFirstColumn="0" w:firstRowLastColumn="0" w:lastRowFirstColumn="0" w:lastRowLastColumn="0"/>
            </w:pPr>
          </w:p>
        </w:tc>
        <w:tc>
          <w:tcPr>
            <w:tcW w:w="3795" w:type="dxa"/>
            <w:gridSpan w:val="4"/>
            <w:tcBorders>
              <w:top w:val="single" w:sz="4" w:space="0" w:color="auto"/>
              <w:left w:val="single" w:sz="4" w:space="0" w:color="auto"/>
              <w:bottom w:val="single" w:sz="4" w:space="0" w:color="auto"/>
              <w:right w:val="single" w:sz="4" w:space="0" w:color="auto"/>
            </w:tcBorders>
            <w:vAlign w:val="center"/>
          </w:tcPr>
          <w:p w14:paraId="009DF922" w14:textId="34ECD7A4" w:rsidR="00792F9A" w:rsidRPr="00A166A4" w:rsidRDefault="00792F9A"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c>
          <w:tcPr>
            <w:tcW w:w="2654" w:type="dxa"/>
            <w:gridSpan w:val="2"/>
            <w:tcBorders>
              <w:top w:val="single" w:sz="4" w:space="0" w:color="auto"/>
              <w:left w:val="single" w:sz="4" w:space="0" w:color="auto"/>
              <w:bottom w:val="single" w:sz="4" w:space="0" w:color="auto"/>
              <w:right w:val="single" w:sz="4" w:space="0" w:color="auto"/>
            </w:tcBorders>
            <w:vAlign w:val="center"/>
          </w:tcPr>
          <w:p w14:paraId="476B2D0C" w14:textId="77777777" w:rsidR="00792F9A" w:rsidRPr="00A166A4" w:rsidRDefault="00792F9A" w:rsidP="00A166A4">
            <w:pPr>
              <w:jc w:val="center"/>
              <w:cnfStyle w:val="000000000000" w:firstRow="0" w:lastRow="0" w:firstColumn="0" w:lastColumn="0" w:oddVBand="0" w:evenVBand="0" w:oddHBand="0" w:evenHBand="0" w:firstRowFirstColumn="0" w:firstRowLastColumn="0" w:lastRowFirstColumn="0" w:lastRowLastColumn="0"/>
            </w:pPr>
          </w:p>
        </w:tc>
      </w:tr>
      <w:tr w:rsidR="001B1677" w:rsidRPr="00944D99" w14:paraId="4194E258" w14:textId="77777777" w:rsidTr="00611C28">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B3FDA0E" w14:textId="07BC3319" w:rsidR="00220275" w:rsidRDefault="00220275" w:rsidP="00A166A4">
            <w:r>
              <w:t>Survival status</w:t>
            </w:r>
          </w:p>
        </w:tc>
        <w:tc>
          <w:tcPr>
            <w:tcW w:w="1150" w:type="dxa"/>
            <w:tcBorders>
              <w:top w:val="single" w:sz="4" w:space="0" w:color="auto"/>
              <w:left w:val="double" w:sz="4" w:space="0" w:color="auto"/>
              <w:bottom w:val="single" w:sz="4" w:space="0" w:color="auto"/>
              <w:right w:val="single" w:sz="4" w:space="0" w:color="auto"/>
            </w:tcBorders>
            <w:vAlign w:val="center"/>
          </w:tcPr>
          <w:p w14:paraId="7B9D0A2C"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0400E6B9"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19FEE8C"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top w:val="single" w:sz="4" w:space="0" w:color="auto"/>
              <w:left w:val="single" w:sz="4" w:space="0" w:color="auto"/>
              <w:bottom w:val="single" w:sz="4" w:space="0" w:color="auto"/>
              <w:right w:val="single" w:sz="4" w:space="0" w:color="auto"/>
            </w:tcBorders>
            <w:vAlign w:val="center"/>
          </w:tcPr>
          <w:p w14:paraId="529C37F0" w14:textId="1DC0AEDC"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274" w:type="dxa"/>
            <w:tcBorders>
              <w:left w:val="single" w:sz="4" w:space="0" w:color="auto"/>
              <w:bottom w:val="single" w:sz="4" w:space="0" w:color="auto"/>
              <w:right w:val="single" w:sz="4" w:space="0" w:color="auto"/>
            </w:tcBorders>
            <w:vAlign w:val="center"/>
          </w:tcPr>
          <w:p w14:paraId="4E1AD910" w14:textId="77777777"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p>
        </w:tc>
        <w:tc>
          <w:tcPr>
            <w:tcW w:w="1378" w:type="dxa"/>
            <w:tcBorders>
              <w:top w:val="single" w:sz="4" w:space="0" w:color="auto"/>
              <w:left w:val="single" w:sz="4" w:space="0" w:color="auto"/>
              <w:bottom w:val="single" w:sz="4" w:space="0" w:color="auto"/>
              <w:right w:val="single" w:sz="4" w:space="0" w:color="auto"/>
            </w:tcBorders>
            <w:vAlign w:val="center"/>
          </w:tcPr>
          <w:p w14:paraId="770623B6" w14:textId="5A00F37D" w:rsidR="00220275" w:rsidRPr="00A166A4" w:rsidRDefault="00220275" w:rsidP="00A166A4">
            <w:pPr>
              <w:jc w:val="center"/>
              <w:cnfStyle w:val="000000000000" w:firstRow="0" w:lastRow="0" w:firstColumn="0" w:lastColumn="0" w:oddVBand="0" w:evenVBand="0" w:oddHBand="0" w:evenHBand="0" w:firstRowFirstColumn="0" w:firstRowLastColumn="0" w:lastRowFirstColumn="0" w:lastRowLastColumn="0"/>
            </w:pPr>
            <w:r w:rsidRPr="00A166A4">
              <w:t>X</w:t>
            </w:r>
          </w:p>
        </w:tc>
      </w:tr>
    </w:tbl>
    <w:p w14:paraId="4A33E7F4" w14:textId="09F5DA64" w:rsidR="00646916" w:rsidRPr="00EF3A64" w:rsidRDefault="00F5200F" w:rsidP="00EF3A64">
      <w:pPr>
        <w:rPr>
          <w:color w:val="3333FF"/>
        </w:rPr>
      </w:pPr>
      <w:r w:rsidRPr="00033C49">
        <w:rPr>
          <w:vertAlign w:val="superscript"/>
        </w:rPr>
        <w:t>1</w:t>
      </w:r>
      <w:r w:rsidRPr="00033C49">
        <w:t xml:space="preserve"> </w:t>
      </w:r>
      <w:r w:rsidR="00646916" w:rsidRPr="00EF3A64">
        <w:rPr>
          <w:i/>
          <w:color w:val="3333FF"/>
        </w:rPr>
        <w:t>Include general timing for the screening period. Any exceptions to this timeframe should be denoted with a separate footnote (for example, in a 28-day screening period, there may be longer allowances for informed consent and scans, or shorter requirements for labs).</w:t>
      </w:r>
    </w:p>
    <w:p w14:paraId="5EAFE877" w14:textId="0CEC257A" w:rsidR="00F5200F" w:rsidRPr="00EF3A64" w:rsidRDefault="00661BA0" w:rsidP="00EF3A64">
      <w:pPr>
        <w:rPr>
          <w:color w:val="3333FF"/>
        </w:rPr>
      </w:pPr>
      <w:r w:rsidRPr="00033C49">
        <w:rPr>
          <w:vertAlign w:val="superscript"/>
        </w:rPr>
        <w:t xml:space="preserve">2 </w:t>
      </w:r>
      <w:r w:rsidR="00F5200F" w:rsidRPr="00033C49">
        <w:t>Includes vital signs</w:t>
      </w:r>
      <w:r w:rsidR="00F5200F" w:rsidRPr="00EF3A64">
        <w:rPr>
          <w:color w:val="3333FF"/>
        </w:rPr>
        <w:t xml:space="preserve"> </w:t>
      </w:r>
      <w:r w:rsidR="00F5200F" w:rsidRPr="00EF3A64">
        <w:rPr>
          <w:i/>
          <w:color w:val="3333FF"/>
        </w:rPr>
        <w:t>(</w:t>
      </w:r>
      <w:r w:rsidR="00646916" w:rsidRPr="00EF3A64">
        <w:rPr>
          <w:i/>
          <w:color w:val="3333FF"/>
        </w:rPr>
        <w:t xml:space="preserve">include any specific requirements such as </w:t>
      </w:r>
      <w:r w:rsidR="00F5200F" w:rsidRPr="00EF3A64">
        <w:rPr>
          <w:i/>
          <w:color w:val="3333FF"/>
        </w:rPr>
        <w:t>pulse, blood pressure)</w:t>
      </w:r>
      <w:r w:rsidR="00F5200F" w:rsidRPr="00EF3A64">
        <w:rPr>
          <w:color w:val="3333FF"/>
        </w:rPr>
        <w:t xml:space="preserve"> </w:t>
      </w:r>
      <w:r w:rsidR="00F5200F" w:rsidRPr="00033C49">
        <w:t>and height (baseline only) and weight.</w:t>
      </w:r>
    </w:p>
    <w:p w14:paraId="580E1A3B" w14:textId="672F61CD" w:rsidR="008A5C0C" w:rsidRPr="00076979" w:rsidRDefault="00661BA0" w:rsidP="00EF3A64">
      <w:r w:rsidRPr="009B7DA1">
        <w:rPr>
          <w:vertAlign w:val="superscript"/>
        </w:rPr>
        <w:t>3</w:t>
      </w:r>
      <w:r w:rsidR="00F5200F" w:rsidRPr="00EF3A64">
        <w:rPr>
          <w:color w:val="3333FF"/>
        </w:rPr>
        <w:t xml:space="preserve"> </w:t>
      </w:r>
      <w:r w:rsidRPr="00EF3A64">
        <w:rPr>
          <w:i/>
          <w:color w:val="3333FF"/>
        </w:rPr>
        <w:t>Specify modality for imaging as well as specific timeframes</w:t>
      </w:r>
      <w:r w:rsidR="002E1574" w:rsidRPr="00EF3A64">
        <w:rPr>
          <w:i/>
          <w:color w:val="3333FF"/>
        </w:rPr>
        <w:t xml:space="preserve"> and imaging sites (if applicable)</w:t>
      </w:r>
      <w:r w:rsidRPr="00EF3A64">
        <w:rPr>
          <w:i/>
          <w:color w:val="3333FF"/>
        </w:rPr>
        <w:t>.</w:t>
      </w:r>
      <w:r w:rsidR="00F5200F" w:rsidRPr="00EF3A64">
        <w:rPr>
          <w:color w:val="3333FF"/>
        </w:rPr>
        <w:t xml:space="preserve"> </w:t>
      </w:r>
      <w:r w:rsidR="00076979" w:rsidRPr="00EF3A64">
        <w:t>The</w:t>
      </w:r>
      <w:r w:rsidR="00F5200F" w:rsidRPr="00076979">
        <w:t xml:space="preserve"> same modality used at baseline should be used throughout.</w:t>
      </w:r>
    </w:p>
    <w:p w14:paraId="0123BF98" w14:textId="3BBE84A8" w:rsidR="00661BA0" w:rsidRPr="00EF3A64" w:rsidRDefault="00661BA0" w:rsidP="00EF3A64">
      <w:pPr>
        <w:rPr>
          <w:i/>
          <w:color w:val="3333FF"/>
        </w:rPr>
      </w:pPr>
      <w:r w:rsidRPr="009B7DA1">
        <w:rPr>
          <w:vertAlign w:val="superscript"/>
        </w:rPr>
        <w:t>4</w:t>
      </w:r>
      <w:r w:rsidRPr="00EF3A64">
        <w:rPr>
          <w:color w:val="3333FF"/>
          <w:vertAlign w:val="superscript"/>
        </w:rPr>
        <w:t xml:space="preserve"> </w:t>
      </w:r>
      <w:r w:rsidRPr="00EF3A64">
        <w:t xml:space="preserve">CBC w/ differential </w:t>
      </w:r>
      <w:r w:rsidRPr="00EF3A64">
        <w:rPr>
          <w:i/>
          <w:color w:val="3333FF"/>
        </w:rPr>
        <w:t>(include any specific requirements, such as ANC, WBC, platelets, hemoglobin)</w:t>
      </w:r>
    </w:p>
    <w:p w14:paraId="16F3FE52" w14:textId="481F5CBE" w:rsidR="00661BA0" w:rsidRPr="00EF3A64" w:rsidRDefault="00661BA0" w:rsidP="00EF3A64">
      <w:pPr>
        <w:rPr>
          <w:color w:val="3333FF"/>
          <w:szCs w:val="20"/>
        </w:rPr>
      </w:pPr>
      <w:r w:rsidRPr="00EF3A64">
        <w:rPr>
          <w:vertAlign w:val="superscript"/>
        </w:rPr>
        <w:t>5</w:t>
      </w:r>
      <w:r w:rsidRPr="00EF3A64">
        <w:rPr>
          <w:color w:val="3333FF"/>
          <w:vertAlign w:val="superscript"/>
        </w:rPr>
        <w:t xml:space="preserve"> </w:t>
      </w:r>
      <w:r w:rsidRPr="00EF3A64">
        <w:t xml:space="preserve">Chemistry panel </w:t>
      </w:r>
      <w:r w:rsidRPr="00EF3A64">
        <w:rPr>
          <w:i/>
          <w:color w:val="3333FF"/>
        </w:rPr>
        <w:t>(s</w:t>
      </w:r>
      <w:r w:rsidRPr="00EF3A64">
        <w:rPr>
          <w:i/>
          <w:color w:val="3333FF"/>
          <w:szCs w:val="20"/>
        </w:rPr>
        <w:t>pell out chemistry panel tests; if any special tests are needed that are not included in the chemistry, consider adding a separate row, for example PT/INR, TSH, LDH, Magnesium, Phosphorus, Uric Acid).</w:t>
      </w:r>
    </w:p>
    <w:p w14:paraId="4D544E2D" w14:textId="7B0B4D23" w:rsidR="00220275" w:rsidRPr="00EF3A64" w:rsidRDefault="00661BA0" w:rsidP="00EF3A64">
      <w:pPr>
        <w:rPr>
          <w:i/>
          <w:color w:val="3333FF"/>
        </w:rPr>
      </w:pPr>
      <w:r w:rsidRPr="009B7DA1">
        <w:rPr>
          <w:vertAlign w:val="superscript"/>
        </w:rPr>
        <w:t>6</w:t>
      </w:r>
      <w:r w:rsidR="00F5200F" w:rsidRPr="009B7DA1">
        <w:rPr>
          <w:vertAlign w:val="superscript"/>
        </w:rPr>
        <w:t xml:space="preserve"> </w:t>
      </w:r>
      <w:r w:rsidR="00F5200F" w:rsidRPr="009B7DA1">
        <w:t>Serum or urine test for females of child-bearing potential.</w:t>
      </w:r>
      <w:r w:rsidRPr="009B7DA1">
        <w:t xml:space="preserve"> </w:t>
      </w:r>
      <w:r w:rsidRPr="00EF3A64">
        <w:rPr>
          <w:i/>
          <w:color w:val="3333FF"/>
        </w:rPr>
        <w:t>Check with sponsor for pregnancy requirements and language. At a minimum, pregnancy should be checked at baseline / prior to treatment.</w:t>
      </w:r>
    </w:p>
    <w:p w14:paraId="1E4FD3E0" w14:textId="3B7BFD47" w:rsidR="00220275" w:rsidRPr="00076979" w:rsidRDefault="00220275" w:rsidP="00EF3A64">
      <w:r w:rsidRPr="009B7DA1">
        <w:rPr>
          <w:vertAlign w:val="superscript"/>
        </w:rPr>
        <w:t xml:space="preserve">7 </w:t>
      </w:r>
      <w:r w:rsidRPr="00EF3A64">
        <w:rPr>
          <w:i/>
          <w:color w:val="3333FF"/>
        </w:rPr>
        <w:t>Please include timing of correlative sample collections, separated by type of samples (e.g. blood, tissue).</w:t>
      </w:r>
      <w:r w:rsidRPr="00EF3A64">
        <w:rPr>
          <w:color w:val="3333FF"/>
        </w:rPr>
        <w:t xml:space="preserve"> </w:t>
      </w:r>
      <w:r w:rsidRPr="00076979">
        <w:t xml:space="preserve">Refer to </w:t>
      </w:r>
      <w:hyperlink w:anchor="_CORRELATIVES/SPECIAL_STUDIES" w:history="1">
        <w:r w:rsidRPr="00DB4488">
          <w:rPr>
            <w:rStyle w:val="Hyperlink"/>
          </w:rPr>
          <w:t>correlative section</w:t>
        </w:r>
      </w:hyperlink>
      <w:r w:rsidRPr="00076979">
        <w:t xml:space="preserve"> / lab manual for further details.</w:t>
      </w:r>
    </w:p>
    <w:p w14:paraId="37D0D4A8" w14:textId="0A58BFBE" w:rsidR="00F5200F" w:rsidRPr="00EF3A64" w:rsidRDefault="00220275" w:rsidP="00EF3A64">
      <w:pPr>
        <w:rPr>
          <w:i/>
          <w:color w:val="3333FF"/>
        </w:rPr>
      </w:pPr>
      <w:r w:rsidRPr="009B7DA1">
        <w:rPr>
          <w:vertAlign w:val="superscript"/>
        </w:rPr>
        <w:t>8</w:t>
      </w:r>
      <w:r w:rsidR="00F5200F" w:rsidRPr="009B7DA1">
        <w:t xml:space="preserve"> </w:t>
      </w:r>
      <w:r w:rsidRPr="00EF3A64">
        <w:rPr>
          <w:i/>
          <w:color w:val="3333FF"/>
        </w:rPr>
        <w:t>Please include general details on dosing for each drug, including route, timing, and assigned dose.</w:t>
      </w:r>
      <w:r w:rsidR="00661BA0" w:rsidRPr="00EF3A64">
        <w:rPr>
          <w:i/>
          <w:color w:val="3333FF"/>
        </w:rPr>
        <w:t xml:space="preserve"> </w:t>
      </w:r>
    </w:p>
    <w:p w14:paraId="3D8B4DE7" w14:textId="69785B40" w:rsidR="00F5200F" w:rsidRPr="00EF3A64" w:rsidRDefault="00220275" w:rsidP="00EF3A64">
      <w:pPr>
        <w:rPr>
          <w:color w:val="3333FF"/>
        </w:rPr>
      </w:pPr>
      <w:r w:rsidRPr="009B7DA1">
        <w:rPr>
          <w:vertAlign w:val="superscript"/>
        </w:rPr>
        <w:t>9</w:t>
      </w:r>
      <w:r w:rsidR="00F5200F" w:rsidRPr="00EF3A64">
        <w:rPr>
          <w:color w:val="3333FF"/>
        </w:rPr>
        <w:t xml:space="preserve"> </w:t>
      </w:r>
      <w:r w:rsidRPr="00EF3A64">
        <w:rPr>
          <w:i/>
          <w:color w:val="3333FF"/>
        </w:rPr>
        <w:t>For oral drugs, include general dosing instructions, including drug accountability and diary review.</w:t>
      </w:r>
      <w:r w:rsidRPr="00EF3A64">
        <w:rPr>
          <w:color w:val="3333FF"/>
        </w:rPr>
        <w:t xml:space="preserve"> </w:t>
      </w:r>
    </w:p>
    <w:p w14:paraId="37F346D5" w14:textId="4951A16F" w:rsidR="002E6060" w:rsidRPr="00EF3A64" w:rsidRDefault="00220275" w:rsidP="00EF3A64">
      <w:pPr>
        <w:rPr>
          <w:color w:val="3333FF"/>
        </w:rPr>
      </w:pPr>
      <w:r w:rsidRPr="009B7DA1">
        <w:rPr>
          <w:vertAlign w:val="superscript"/>
        </w:rPr>
        <w:t>10</w:t>
      </w:r>
      <w:r w:rsidR="00F5200F" w:rsidRPr="009B7DA1">
        <w:t xml:space="preserve"> </w:t>
      </w:r>
      <w:r w:rsidR="002E6060" w:rsidRPr="00EF3A64">
        <w:rPr>
          <w:color w:val="3333FF"/>
        </w:rPr>
        <w:t>Treatment should start ≤14 days after patient registration.</w:t>
      </w:r>
    </w:p>
    <w:p w14:paraId="64BD236D" w14:textId="7B1FB85C" w:rsidR="00F5200F" w:rsidRPr="00EF3A64" w:rsidRDefault="00076979" w:rsidP="00EF3A64">
      <w:pPr>
        <w:rPr>
          <w:color w:val="3333FF"/>
        </w:rPr>
      </w:pPr>
      <w:r w:rsidRPr="00EF3A64">
        <w:rPr>
          <w:vertAlign w:val="superscript"/>
        </w:rPr>
        <w:t>11</w:t>
      </w:r>
      <w:r w:rsidR="002E6060" w:rsidRPr="009B7DA1">
        <w:rPr>
          <w:vertAlign w:val="superscript"/>
        </w:rPr>
        <w:t xml:space="preserve"> </w:t>
      </w:r>
      <w:r w:rsidR="00F5200F" w:rsidRPr="00EF3A64">
        <w:rPr>
          <w:color w:val="3333FF"/>
        </w:rPr>
        <w:t>A cycle is defined as 21 days (+/- 2 days).</w:t>
      </w:r>
    </w:p>
    <w:p w14:paraId="20CD62D1" w14:textId="5BAAEA7A" w:rsidR="002E6060" w:rsidRPr="00EF3A64" w:rsidRDefault="00076979" w:rsidP="00EF3A64">
      <w:pPr>
        <w:rPr>
          <w:i/>
          <w:color w:val="3333FF"/>
        </w:rPr>
      </w:pPr>
      <w:r w:rsidRPr="00EF3A64">
        <w:rPr>
          <w:vertAlign w:val="superscript"/>
        </w:rPr>
        <w:lastRenderedPageBreak/>
        <w:t>12</w:t>
      </w:r>
      <w:r w:rsidR="00F5200F" w:rsidRPr="00EF3A64">
        <w:rPr>
          <w:color w:val="3333FF"/>
        </w:rPr>
        <w:t xml:space="preserve"> </w:t>
      </w:r>
      <w:r w:rsidR="002E6060" w:rsidRPr="00EF3A64">
        <w:rPr>
          <w:i/>
          <w:color w:val="3333FF"/>
        </w:rPr>
        <w:t xml:space="preserve">Please include timing of End of Treatment visit. This is often dictated by a required safety reporting period provided by the funding source. Without any guidance, a period of 30 days (±7 days) is recommended.   </w:t>
      </w:r>
    </w:p>
    <w:p w14:paraId="66724F0A" w14:textId="05CEC9EC" w:rsidR="00F5200F" w:rsidRPr="00EF3A64" w:rsidRDefault="002E6060" w:rsidP="00EF3A64">
      <w:pPr>
        <w:rPr>
          <w:color w:val="3333FF"/>
        </w:rPr>
      </w:pPr>
      <w:r w:rsidRPr="009B7DA1">
        <w:rPr>
          <w:vertAlign w:val="superscript"/>
        </w:rPr>
        <w:t>1</w:t>
      </w:r>
      <w:r w:rsidR="00076979" w:rsidRPr="00EF3A64">
        <w:rPr>
          <w:vertAlign w:val="superscript"/>
        </w:rPr>
        <w:t>3</w:t>
      </w:r>
      <w:r w:rsidRPr="009B7DA1">
        <w:rPr>
          <w:vertAlign w:val="superscript"/>
        </w:rPr>
        <w:t xml:space="preserve"> </w:t>
      </w:r>
      <w:r w:rsidR="00220275" w:rsidRPr="00EF3A64">
        <w:rPr>
          <w:i/>
          <w:color w:val="3333FF"/>
        </w:rPr>
        <w:t xml:space="preserve">Please specify frequency and length of follow-up once patients have completed treatment. The timeframe and procedures should be determined by study endpoints. For example: </w:t>
      </w:r>
      <w:r w:rsidR="00F5200F" w:rsidRPr="00EF3A64">
        <w:rPr>
          <w:color w:val="3333FF"/>
        </w:rPr>
        <w:t>Patients will be followed (either by routine clinic visit or by phone call) every 3 months for 2 years and then every 6 months up to 5 years total from start of study treatment to document survival and disease progression.</w:t>
      </w:r>
    </w:p>
    <w:p w14:paraId="280E7401" w14:textId="513949C8" w:rsidR="007847FB" w:rsidRDefault="007847FB">
      <w:pPr>
        <w:rPr>
          <w:rFonts w:ascii="Arial" w:eastAsiaTheme="majorEastAsia" w:hAnsi="Arial" w:cs="Arial"/>
          <w:b/>
          <w:bCs/>
          <w:caps/>
          <w:color w:val="0000FF"/>
          <w:spacing w:val="4"/>
          <w:sz w:val="24"/>
          <w:szCs w:val="28"/>
          <w:highlight w:val="lightGray"/>
        </w:rPr>
      </w:pPr>
      <w:r>
        <w:rPr>
          <w:rFonts w:cs="Arial"/>
          <w:color w:val="0000FF"/>
          <w:highlight w:val="lightGray"/>
        </w:rPr>
        <w:br w:type="page"/>
      </w:r>
    </w:p>
    <w:p w14:paraId="2D45E523" w14:textId="77777777" w:rsidR="002D462B" w:rsidRPr="00F06FF0" w:rsidDel="00F3739E" w:rsidRDefault="002D462B" w:rsidP="00751752">
      <w:pPr>
        <w:pStyle w:val="Heading1"/>
      </w:pPr>
      <w:bookmarkStart w:id="230" w:name="_CORRELATIVES/SPECIAL_STUDIES"/>
      <w:bookmarkStart w:id="231" w:name="_Toc10040182"/>
      <w:bookmarkEnd w:id="230"/>
      <w:r w:rsidRPr="00F06FF0" w:rsidDel="00F3739E">
        <w:lastRenderedPageBreak/>
        <w:t>CORRELATIVES/SPECIAL STUDIES</w:t>
      </w:r>
      <w:bookmarkEnd w:id="231"/>
    </w:p>
    <w:p w14:paraId="63614834" w14:textId="1572A6DF" w:rsidR="00D0688D" w:rsidRDefault="004A22A1" w:rsidP="002D462B">
      <w:pPr>
        <w:rPr>
          <w:rFonts w:cs="Arial"/>
          <w:i/>
          <w:color w:val="0000FF"/>
          <w:szCs w:val="20"/>
        </w:rPr>
      </w:pPr>
      <w:r>
        <w:rPr>
          <w:rFonts w:cs="Arial"/>
          <w:i/>
          <w:color w:val="0000FF"/>
          <w:szCs w:val="20"/>
        </w:rPr>
        <w:t>Summarize the goal/rationale of the planned laboratory correlative studies.</w:t>
      </w:r>
    </w:p>
    <w:p w14:paraId="72006D6B" w14:textId="77777777" w:rsidR="004A22A1" w:rsidRDefault="004A22A1" w:rsidP="002D462B">
      <w:pPr>
        <w:rPr>
          <w:rFonts w:cs="Arial"/>
          <w:i/>
          <w:color w:val="0000FF"/>
          <w:szCs w:val="20"/>
        </w:rPr>
      </w:pPr>
    </w:p>
    <w:p w14:paraId="6A787C5F" w14:textId="0B0CB4D8" w:rsidR="004A22A1" w:rsidRDefault="004A22A1" w:rsidP="002D462B">
      <w:pPr>
        <w:rPr>
          <w:rFonts w:cs="Arial"/>
          <w:i/>
          <w:color w:val="0000FF"/>
          <w:szCs w:val="20"/>
        </w:rPr>
      </w:pPr>
      <w:r>
        <w:rPr>
          <w:rFonts w:cs="Arial"/>
          <w:i/>
          <w:color w:val="0000FF"/>
          <w:szCs w:val="20"/>
        </w:rPr>
        <w:t>In addition, please list each correlative study in the table below with the required information. The Protocol Development Coordinator will format the information as needed in the subsequent sections of the protocol as well as a separate lab manual. If there are no correlative/special studies, remove this section entirely and re-number remaining sections.</w:t>
      </w:r>
    </w:p>
    <w:p w14:paraId="2B482DAB" w14:textId="77777777" w:rsidR="004A22A1" w:rsidRDefault="004A22A1" w:rsidP="002D462B">
      <w:pPr>
        <w:rPr>
          <w:rFonts w:cs="Arial"/>
          <w:i/>
          <w:color w:val="0000FF"/>
          <w:szCs w:val="20"/>
        </w:rPr>
      </w:pPr>
    </w:p>
    <w:p w14:paraId="261BD220" w14:textId="2AA08ACF" w:rsidR="00D0688D" w:rsidRPr="00611C28" w:rsidRDefault="00D0688D" w:rsidP="002D462B">
      <w:pPr>
        <w:rPr>
          <w:rFonts w:cs="Arial"/>
          <w:i/>
          <w:color w:val="0000FF"/>
          <w:szCs w:val="20"/>
        </w:rPr>
      </w:pPr>
      <w:r w:rsidRPr="00D0688D">
        <w:rPr>
          <w:rFonts w:cs="Arial"/>
          <w:i/>
          <w:color w:val="0000FF"/>
          <w:szCs w:val="20"/>
        </w:rPr>
        <w:t xml:space="preserve">A more detailed table will </w:t>
      </w:r>
      <w:r w:rsidR="004A22A1">
        <w:rPr>
          <w:rFonts w:cs="Arial"/>
          <w:i/>
          <w:color w:val="0000FF"/>
          <w:szCs w:val="20"/>
        </w:rPr>
        <w:t xml:space="preserve">need to </w:t>
      </w:r>
      <w:r w:rsidRPr="00D0688D">
        <w:rPr>
          <w:rFonts w:cs="Arial"/>
          <w:i/>
          <w:color w:val="0000FF"/>
          <w:szCs w:val="20"/>
        </w:rPr>
        <w:t xml:space="preserve">be filled out prior to the SIM. Prior to SRC the table will </w:t>
      </w:r>
      <w:r w:rsidR="004A22A1">
        <w:rPr>
          <w:rFonts w:cs="Arial"/>
          <w:i/>
          <w:color w:val="0000FF"/>
          <w:szCs w:val="20"/>
        </w:rPr>
        <w:t xml:space="preserve">then </w:t>
      </w:r>
      <w:r w:rsidRPr="00D0688D">
        <w:rPr>
          <w:rFonts w:cs="Arial"/>
          <w:i/>
          <w:color w:val="0000FF"/>
          <w:szCs w:val="20"/>
        </w:rPr>
        <w:t>be condensed, ensuring analysis to be performed and the approximate volume of blood is left in the protocol.</w:t>
      </w:r>
      <w:r w:rsidR="00AC4E70">
        <w:rPr>
          <w:rFonts w:cs="Arial"/>
          <w:i/>
          <w:color w:val="0000FF"/>
          <w:szCs w:val="20"/>
        </w:rPr>
        <w:t xml:space="preserve"> Please refer to Correlative Job aid for tips on how to complete this section. </w:t>
      </w:r>
    </w:p>
    <w:p w14:paraId="7459620B" w14:textId="77777777" w:rsidR="002D462B" w:rsidDel="00F3739E" w:rsidRDefault="002D462B" w:rsidP="002D462B">
      <w:pPr>
        <w:rPr>
          <w:rFonts w:cs="Arial"/>
          <w:color w:val="0000FF"/>
          <w:szCs w:val="20"/>
        </w:rPr>
      </w:pPr>
    </w:p>
    <w:tbl>
      <w:tblPr>
        <w:tblStyle w:val="TableGrid"/>
        <w:tblW w:w="9355" w:type="dxa"/>
        <w:tblLook w:val="06A0" w:firstRow="1" w:lastRow="0" w:firstColumn="1" w:lastColumn="0" w:noHBand="1" w:noVBand="1"/>
      </w:tblPr>
      <w:tblGrid>
        <w:gridCol w:w="3505"/>
        <w:gridCol w:w="1950"/>
        <w:gridCol w:w="1950"/>
        <w:gridCol w:w="1950"/>
      </w:tblGrid>
      <w:tr w:rsidR="002D462B" w:rsidRPr="005D3F6C" w:rsidDel="00F3739E" w14:paraId="2D185698" w14:textId="77777777" w:rsidTr="00611C28">
        <w:trPr>
          <w:trHeight w:val="287"/>
        </w:trPr>
        <w:tc>
          <w:tcPr>
            <w:tcW w:w="9355" w:type="dxa"/>
            <w:gridSpan w:val="4"/>
            <w:tcBorders>
              <w:bottom w:val="double" w:sz="4" w:space="0" w:color="auto"/>
            </w:tcBorders>
            <w:shd w:val="clear" w:color="auto" w:fill="A6A6A6" w:themeFill="background1" w:themeFillShade="A6"/>
            <w:noWrap/>
            <w:vAlign w:val="center"/>
          </w:tcPr>
          <w:p w14:paraId="24133350" w14:textId="678BD42D" w:rsidR="002D462B" w:rsidDel="00F3739E" w:rsidRDefault="002D462B" w:rsidP="00295CD9">
            <w:pPr>
              <w:jc w:val="center"/>
              <w:rPr>
                <w:rFonts w:cs="Arial"/>
                <w:b/>
                <w:color w:val="000000"/>
              </w:rPr>
            </w:pPr>
            <w:r w:rsidRPr="003137AD" w:rsidDel="00F3739E">
              <w:rPr>
                <w:rFonts w:cs="Arial"/>
                <w:b/>
                <w:color w:val="000000"/>
              </w:rPr>
              <w:t>Correlative Sample</w:t>
            </w:r>
            <w:r w:rsidDel="00F3739E">
              <w:rPr>
                <w:rFonts w:cs="Arial"/>
                <w:b/>
                <w:color w:val="000000"/>
              </w:rPr>
              <w:t>s</w:t>
            </w:r>
            <w:r w:rsidRPr="003137AD" w:rsidDel="00F3739E">
              <w:rPr>
                <w:rFonts w:cs="Arial"/>
                <w:b/>
                <w:color w:val="000000"/>
              </w:rPr>
              <w:t xml:space="preserve"> </w:t>
            </w:r>
            <w:r w:rsidDel="00F3739E">
              <w:rPr>
                <w:rFonts w:cs="Arial"/>
                <w:b/>
                <w:color w:val="000000"/>
              </w:rPr>
              <w:t xml:space="preserve">- </w:t>
            </w:r>
            <w:r w:rsidRPr="003137AD" w:rsidDel="00F3739E">
              <w:rPr>
                <w:rFonts w:cs="Arial"/>
                <w:b/>
                <w:color w:val="000000"/>
              </w:rPr>
              <w:t>Details</w:t>
            </w:r>
            <w:r w:rsidDel="00F3739E">
              <w:rPr>
                <w:rFonts w:cs="Arial"/>
                <w:b/>
                <w:color w:val="000000"/>
              </w:rPr>
              <w:t xml:space="preserve"> for Lab Manual</w:t>
            </w:r>
          </w:p>
          <w:p w14:paraId="0FA44C85" w14:textId="6EE78AE0" w:rsidR="002D462B" w:rsidRPr="003137AD" w:rsidDel="00F3739E" w:rsidRDefault="003A28B5" w:rsidP="00295CD9">
            <w:pPr>
              <w:jc w:val="center"/>
              <w:rPr>
                <w:rFonts w:cs="Arial"/>
                <w:i/>
                <w:color w:val="000000"/>
              </w:rPr>
            </w:pPr>
            <w:r w:rsidRPr="00611C28">
              <w:rPr>
                <w:rFonts w:cs="Arial"/>
                <w:i/>
                <w:color w:val="3333FF"/>
              </w:rPr>
              <w:t>P</w:t>
            </w:r>
            <w:r w:rsidR="002D462B" w:rsidRPr="00611C28" w:rsidDel="00F3739E">
              <w:rPr>
                <w:rFonts w:cs="Arial"/>
                <w:i/>
                <w:color w:val="3333FF"/>
              </w:rPr>
              <w:t xml:space="preserve">lease add additional rows as needed or mark </w:t>
            </w:r>
            <w:r>
              <w:rPr>
                <w:rFonts w:cs="Arial"/>
                <w:i/>
                <w:color w:val="3333FF"/>
              </w:rPr>
              <w:t>“N/A</w:t>
            </w:r>
            <w:r w:rsidR="002D462B" w:rsidRPr="00611C28" w:rsidDel="00F3739E">
              <w:rPr>
                <w:rFonts w:cs="Arial"/>
                <w:i/>
                <w:color w:val="3333FF"/>
              </w:rPr>
              <w:t>” where information does not apply</w:t>
            </w:r>
          </w:p>
        </w:tc>
      </w:tr>
      <w:tr w:rsidR="002D462B" w:rsidRPr="005D3F6C" w:rsidDel="00F3739E" w14:paraId="47B17445" w14:textId="77777777" w:rsidTr="00611C28">
        <w:trPr>
          <w:trHeight w:val="287"/>
        </w:trPr>
        <w:tc>
          <w:tcPr>
            <w:tcW w:w="3505" w:type="dxa"/>
            <w:tcBorders>
              <w:top w:val="double" w:sz="4" w:space="0" w:color="auto"/>
              <w:right w:val="double" w:sz="4" w:space="0" w:color="auto"/>
            </w:tcBorders>
            <w:shd w:val="clear" w:color="auto" w:fill="D9D9D9" w:themeFill="background1" w:themeFillShade="D9"/>
            <w:noWrap/>
            <w:vAlign w:val="center"/>
          </w:tcPr>
          <w:p w14:paraId="19BEDB9D" w14:textId="77777777" w:rsidR="002D462B" w:rsidRPr="00611C28" w:rsidDel="00F3739E" w:rsidRDefault="002D462B" w:rsidP="00295CD9">
            <w:pPr>
              <w:rPr>
                <w:rFonts w:cs="Arial"/>
                <w:b/>
                <w:color w:val="000000"/>
              </w:rPr>
            </w:pPr>
            <w:r w:rsidRPr="00611C28" w:rsidDel="00F3739E">
              <w:rPr>
                <w:rFonts w:cs="Arial"/>
                <w:b/>
                <w:color w:val="000000"/>
              </w:rPr>
              <w:t>Correlative study (sample type)</w:t>
            </w:r>
          </w:p>
          <w:p w14:paraId="49FBDA12" w14:textId="77777777" w:rsidR="002D462B" w:rsidRPr="00611C28" w:rsidDel="00F3739E" w:rsidRDefault="002D462B" w:rsidP="00295CD9">
            <w:pPr>
              <w:rPr>
                <w:rFonts w:cs="Arial"/>
                <w:b/>
                <w:i/>
                <w:color w:val="000000"/>
              </w:rPr>
            </w:pPr>
            <w:r w:rsidRPr="00611C28" w:rsidDel="00F3739E">
              <w:rPr>
                <w:rFonts w:cs="Arial"/>
                <w:b/>
                <w:i/>
                <w:color w:val="000000"/>
              </w:rPr>
              <w:t>e.g. Pharmacokinetics (blood)</w:t>
            </w:r>
          </w:p>
        </w:tc>
        <w:tc>
          <w:tcPr>
            <w:tcW w:w="1950" w:type="dxa"/>
            <w:tcBorders>
              <w:top w:val="double" w:sz="4" w:space="0" w:color="auto"/>
              <w:left w:val="double" w:sz="4" w:space="0" w:color="auto"/>
            </w:tcBorders>
            <w:vAlign w:val="center"/>
          </w:tcPr>
          <w:p w14:paraId="5DE9BBAE" w14:textId="77777777" w:rsidR="002D462B" w:rsidRPr="005D3F6C" w:rsidDel="00F3739E" w:rsidRDefault="002D462B" w:rsidP="00611C28">
            <w:pPr>
              <w:jc w:val="center"/>
              <w:rPr>
                <w:rFonts w:ascii="Calibri" w:hAnsi="Calibri"/>
                <w:color w:val="000000"/>
              </w:rPr>
            </w:pPr>
          </w:p>
        </w:tc>
        <w:tc>
          <w:tcPr>
            <w:tcW w:w="1950" w:type="dxa"/>
            <w:tcBorders>
              <w:top w:val="double" w:sz="4" w:space="0" w:color="auto"/>
            </w:tcBorders>
            <w:vAlign w:val="center"/>
          </w:tcPr>
          <w:p w14:paraId="6AD1E590" w14:textId="77777777" w:rsidR="002D462B" w:rsidRPr="005D3F6C" w:rsidDel="00F3739E" w:rsidRDefault="002D462B" w:rsidP="00611C28">
            <w:pPr>
              <w:jc w:val="center"/>
              <w:rPr>
                <w:rFonts w:ascii="Calibri" w:hAnsi="Calibri"/>
                <w:color w:val="000000"/>
              </w:rPr>
            </w:pPr>
          </w:p>
        </w:tc>
        <w:tc>
          <w:tcPr>
            <w:tcW w:w="1950" w:type="dxa"/>
            <w:tcBorders>
              <w:top w:val="double" w:sz="4" w:space="0" w:color="auto"/>
            </w:tcBorders>
            <w:vAlign w:val="center"/>
          </w:tcPr>
          <w:p w14:paraId="1160BFF9" w14:textId="77777777" w:rsidR="002D462B" w:rsidRPr="005D3F6C" w:rsidDel="00F3739E" w:rsidRDefault="002D462B" w:rsidP="00611C28">
            <w:pPr>
              <w:jc w:val="center"/>
              <w:rPr>
                <w:rFonts w:ascii="Calibri" w:hAnsi="Calibri"/>
                <w:color w:val="000000"/>
              </w:rPr>
            </w:pPr>
          </w:p>
        </w:tc>
      </w:tr>
      <w:tr w:rsidR="002D462B" w:rsidRPr="005D3F6C" w:rsidDel="00F3739E" w14:paraId="6F02B380" w14:textId="77777777" w:rsidTr="00611C28">
        <w:trPr>
          <w:trHeight w:val="287"/>
        </w:trPr>
        <w:tc>
          <w:tcPr>
            <w:tcW w:w="3505" w:type="dxa"/>
            <w:tcBorders>
              <w:right w:val="double" w:sz="4" w:space="0" w:color="auto"/>
            </w:tcBorders>
            <w:shd w:val="clear" w:color="auto" w:fill="D9D9D9" w:themeFill="background1" w:themeFillShade="D9"/>
            <w:noWrap/>
            <w:vAlign w:val="center"/>
          </w:tcPr>
          <w:p w14:paraId="7DC65979" w14:textId="77777777" w:rsidR="002D462B" w:rsidRPr="00611C28" w:rsidDel="00F3739E" w:rsidRDefault="002D462B" w:rsidP="00295CD9">
            <w:pPr>
              <w:rPr>
                <w:rFonts w:cs="Arial"/>
                <w:b/>
                <w:color w:val="000000"/>
              </w:rPr>
            </w:pPr>
            <w:r w:rsidRPr="00611C28" w:rsidDel="00F3739E">
              <w:rPr>
                <w:rFonts w:cs="Arial"/>
                <w:b/>
                <w:color w:val="000000"/>
              </w:rPr>
              <w:t>Mandatory or Optional</w:t>
            </w:r>
          </w:p>
        </w:tc>
        <w:tc>
          <w:tcPr>
            <w:tcW w:w="1950" w:type="dxa"/>
            <w:tcBorders>
              <w:left w:val="double" w:sz="4" w:space="0" w:color="auto"/>
            </w:tcBorders>
            <w:vAlign w:val="center"/>
          </w:tcPr>
          <w:p w14:paraId="3D637211" w14:textId="77777777" w:rsidR="002D462B" w:rsidRPr="005D3F6C" w:rsidDel="00F3739E" w:rsidRDefault="002D462B" w:rsidP="00611C28">
            <w:pPr>
              <w:jc w:val="center"/>
              <w:rPr>
                <w:rFonts w:ascii="Calibri" w:hAnsi="Calibri"/>
                <w:color w:val="000000"/>
              </w:rPr>
            </w:pPr>
          </w:p>
        </w:tc>
        <w:tc>
          <w:tcPr>
            <w:tcW w:w="1950" w:type="dxa"/>
            <w:vAlign w:val="center"/>
          </w:tcPr>
          <w:p w14:paraId="2B1BBA70" w14:textId="77777777" w:rsidR="002D462B" w:rsidRPr="005D3F6C" w:rsidDel="00F3739E" w:rsidRDefault="002D462B" w:rsidP="00611C28">
            <w:pPr>
              <w:jc w:val="center"/>
              <w:rPr>
                <w:rFonts w:ascii="Calibri" w:hAnsi="Calibri"/>
                <w:color w:val="000000"/>
              </w:rPr>
            </w:pPr>
          </w:p>
        </w:tc>
        <w:tc>
          <w:tcPr>
            <w:tcW w:w="1950" w:type="dxa"/>
            <w:vAlign w:val="center"/>
          </w:tcPr>
          <w:p w14:paraId="61CC205E" w14:textId="77777777" w:rsidR="002D462B" w:rsidRPr="005D3F6C" w:rsidDel="00F3739E" w:rsidRDefault="002D462B" w:rsidP="00611C28">
            <w:pPr>
              <w:jc w:val="center"/>
              <w:rPr>
                <w:rFonts w:ascii="Calibri" w:hAnsi="Calibri"/>
                <w:color w:val="000000"/>
              </w:rPr>
            </w:pPr>
          </w:p>
        </w:tc>
      </w:tr>
      <w:tr w:rsidR="002D462B" w:rsidRPr="005D3F6C" w:rsidDel="00F3739E" w14:paraId="2CCCAF9F" w14:textId="77777777" w:rsidTr="00611C28">
        <w:trPr>
          <w:trHeight w:val="287"/>
        </w:trPr>
        <w:tc>
          <w:tcPr>
            <w:tcW w:w="3505" w:type="dxa"/>
            <w:tcBorders>
              <w:right w:val="double" w:sz="4" w:space="0" w:color="auto"/>
            </w:tcBorders>
            <w:shd w:val="clear" w:color="auto" w:fill="D9D9D9" w:themeFill="background1" w:themeFillShade="D9"/>
            <w:noWrap/>
            <w:vAlign w:val="center"/>
            <w:hideMark/>
          </w:tcPr>
          <w:p w14:paraId="55AD3148" w14:textId="77777777" w:rsidR="002D462B" w:rsidRPr="00611C28" w:rsidDel="00F3739E" w:rsidRDefault="002D462B" w:rsidP="00295CD9">
            <w:pPr>
              <w:rPr>
                <w:rFonts w:cs="Arial"/>
                <w:b/>
                <w:color w:val="000000"/>
              </w:rPr>
            </w:pPr>
            <w:r w:rsidRPr="00611C28" w:rsidDel="00F3739E">
              <w:rPr>
                <w:rFonts w:cs="Arial"/>
                <w:b/>
                <w:color w:val="000000"/>
              </w:rPr>
              <w:t>Timing (+/- windows)</w:t>
            </w:r>
          </w:p>
        </w:tc>
        <w:tc>
          <w:tcPr>
            <w:tcW w:w="1950" w:type="dxa"/>
            <w:tcBorders>
              <w:left w:val="double" w:sz="4" w:space="0" w:color="auto"/>
            </w:tcBorders>
            <w:vAlign w:val="center"/>
          </w:tcPr>
          <w:p w14:paraId="704873B1" w14:textId="77777777" w:rsidR="002D462B" w:rsidRPr="005D3F6C" w:rsidDel="00F3739E" w:rsidRDefault="002D462B" w:rsidP="00611C28">
            <w:pPr>
              <w:jc w:val="center"/>
              <w:rPr>
                <w:rFonts w:ascii="Calibri" w:hAnsi="Calibri"/>
                <w:color w:val="000000"/>
              </w:rPr>
            </w:pPr>
          </w:p>
        </w:tc>
        <w:tc>
          <w:tcPr>
            <w:tcW w:w="1950" w:type="dxa"/>
            <w:vAlign w:val="center"/>
          </w:tcPr>
          <w:p w14:paraId="268B33A8" w14:textId="77777777" w:rsidR="002D462B" w:rsidRPr="005D3F6C" w:rsidDel="00F3739E" w:rsidRDefault="002D462B" w:rsidP="00611C28">
            <w:pPr>
              <w:jc w:val="center"/>
              <w:rPr>
                <w:rFonts w:ascii="Calibri" w:hAnsi="Calibri"/>
                <w:color w:val="000000"/>
              </w:rPr>
            </w:pPr>
          </w:p>
        </w:tc>
        <w:tc>
          <w:tcPr>
            <w:tcW w:w="1950" w:type="dxa"/>
            <w:vAlign w:val="center"/>
          </w:tcPr>
          <w:p w14:paraId="45496C4D" w14:textId="77777777" w:rsidR="002D462B" w:rsidRPr="005D3F6C" w:rsidDel="00F3739E" w:rsidRDefault="002D462B" w:rsidP="00611C28">
            <w:pPr>
              <w:jc w:val="center"/>
              <w:rPr>
                <w:rFonts w:ascii="Calibri" w:hAnsi="Calibri"/>
                <w:color w:val="000000"/>
              </w:rPr>
            </w:pPr>
          </w:p>
        </w:tc>
      </w:tr>
      <w:tr w:rsidR="002D462B" w:rsidRPr="005D3F6C" w:rsidDel="00F3739E" w14:paraId="37D1CDD4" w14:textId="77777777" w:rsidTr="00611C28">
        <w:trPr>
          <w:trHeight w:val="300"/>
        </w:trPr>
        <w:tc>
          <w:tcPr>
            <w:tcW w:w="3505" w:type="dxa"/>
            <w:tcBorders>
              <w:right w:val="double" w:sz="4" w:space="0" w:color="auto"/>
            </w:tcBorders>
            <w:shd w:val="clear" w:color="auto" w:fill="D9D9D9" w:themeFill="background1" w:themeFillShade="D9"/>
            <w:noWrap/>
            <w:vAlign w:val="center"/>
            <w:hideMark/>
          </w:tcPr>
          <w:p w14:paraId="437A44F2" w14:textId="77777777" w:rsidR="002D462B" w:rsidRPr="00611C28" w:rsidDel="00F3739E" w:rsidRDefault="002D462B" w:rsidP="00295CD9">
            <w:pPr>
              <w:rPr>
                <w:rFonts w:cs="Arial"/>
                <w:b/>
                <w:color w:val="000000"/>
              </w:rPr>
            </w:pPr>
            <w:r w:rsidRPr="00611C28" w:rsidDel="00F3739E">
              <w:rPr>
                <w:rFonts w:cs="Arial"/>
                <w:b/>
                <w:color w:val="000000"/>
              </w:rPr>
              <w:t>Volume Needed (blood only)</w:t>
            </w:r>
          </w:p>
        </w:tc>
        <w:tc>
          <w:tcPr>
            <w:tcW w:w="1950" w:type="dxa"/>
            <w:tcBorders>
              <w:left w:val="double" w:sz="4" w:space="0" w:color="auto"/>
            </w:tcBorders>
            <w:vAlign w:val="center"/>
          </w:tcPr>
          <w:p w14:paraId="44B3DE1E" w14:textId="77777777" w:rsidR="002D462B" w:rsidRPr="005D3F6C" w:rsidDel="00F3739E" w:rsidRDefault="002D462B" w:rsidP="00611C28">
            <w:pPr>
              <w:jc w:val="center"/>
              <w:rPr>
                <w:rFonts w:ascii="Calibri" w:hAnsi="Calibri"/>
                <w:color w:val="000000"/>
              </w:rPr>
            </w:pPr>
          </w:p>
        </w:tc>
        <w:tc>
          <w:tcPr>
            <w:tcW w:w="1950" w:type="dxa"/>
            <w:vAlign w:val="center"/>
          </w:tcPr>
          <w:p w14:paraId="435CF572" w14:textId="77777777" w:rsidR="002D462B" w:rsidRPr="005D3F6C" w:rsidDel="00F3739E" w:rsidRDefault="002D462B" w:rsidP="00611C28">
            <w:pPr>
              <w:jc w:val="center"/>
              <w:rPr>
                <w:rFonts w:ascii="Calibri" w:hAnsi="Calibri"/>
                <w:color w:val="000000"/>
              </w:rPr>
            </w:pPr>
          </w:p>
        </w:tc>
        <w:tc>
          <w:tcPr>
            <w:tcW w:w="1950" w:type="dxa"/>
            <w:vAlign w:val="center"/>
          </w:tcPr>
          <w:p w14:paraId="6040FA5E" w14:textId="77777777" w:rsidR="002D462B" w:rsidRPr="005D3F6C" w:rsidDel="00F3739E" w:rsidRDefault="002D462B" w:rsidP="00611C28">
            <w:pPr>
              <w:jc w:val="center"/>
              <w:rPr>
                <w:rFonts w:ascii="Calibri" w:hAnsi="Calibri"/>
                <w:color w:val="000000"/>
              </w:rPr>
            </w:pPr>
          </w:p>
        </w:tc>
      </w:tr>
      <w:tr w:rsidR="002D462B" w:rsidRPr="005D3F6C" w:rsidDel="00F3739E" w14:paraId="5B15A372" w14:textId="77777777" w:rsidTr="00611C28">
        <w:trPr>
          <w:trHeight w:val="300"/>
        </w:trPr>
        <w:tc>
          <w:tcPr>
            <w:tcW w:w="3505" w:type="dxa"/>
            <w:tcBorders>
              <w:right w:val="double" w:sz="4" w:space="0" w:color="auto"/>
            </w:tcBorders>
            <w:shd w:val="clear" w:color="auto" w:fill="D9D9D9" w:themeFill="background1" w:themeFillShade="D9"/>
            <w:noWrap/>
            <w:vAlign w:val="center"/>
            <w:hideMark/>
          </w:tcPr>
          <w:p w14:paraId="06D20427" w14:textId="77777777" w:rsidR="002D462B" w:rsidRPr="00611C28" w:rsidDel="00F3739E" w:rsidRDefault="002D462B" w:rsidP="00295CD9">
            <w:pPr>
              <w:rPr>
                <w:rFonts w:cs="Arial"/>
                <w:b/>
                <w:color w:val="000000"/>
              </w:rPr>
            </w:pPr>
            <w:r w:rsidRPr="00611C28" w:rsidDel="00F3739E">
              <w:rPr>
                <w:rFonts w:cs="Arial"/>
                <w:b/>
                <w:color w:val="000000"/>
              </w:rPr>
              <w:t>Tube type needed (blood only)</w:t>
            </w:r>
          </w:p>
        </w:tc>
        <w:tc>
          <w:tcPr>
            <w:tcW w:w="1950" w:type="dxa"/>
            <w:tcBorders>
              <w:left w:val="double" w:sz="4" w:space="0" w:color="auto"/>
            </w:tcBorders>
            <w:vAlign w:val="center"/>
          </w:tcPr>
          <w:p w14:paraId="41F6003E" w14:textId="77777777" w:rsidR="002D462B" w:rsidRPr="005D3F6C" w:rsidDel="00F3739E" w:rsidRDefault="002D462B" w:rsidP="00611C28">
            <w:pPr>
              <w:jc w:val="center"/>
              <w:rPr>
                <w:rFonts w:ascii="Calibri" w:hAnsi="Calibri"/>
                <w:color w:val="000000"/>
              </w:rPr>
            </w:pPr>
          </w:p>
        </w:tc>
        <w:tc>
          <w:tcPr>
            <w:tcW w:w="1950" w:type="dxa"/>
            <w:vAlign w:val="center"/>
          </w:tcPr>
          <w:p w14:paraId="15742D95" w14:textId="59165205" w:rsidR="002D462B" w:rsidRPr="005D3F6C" w:rsidDel="00F3739E" w:rsidRDefault="002D462B" w:rsidP="00611C28">
            <w:pPr>
              <w:jc w:val="center"/>
              <w:rPr>
                <w:rFonts w:ascii="Calibri" w:hAnsi="Calibri"/>
                <w:color w:val="000000"/>
              </w:rPr>
            </w:pPr>
          </w:p>
        </w:tc>
        <w:tc>
          <w:tcPr>
            <w:tcW w:w="1950" w:type="dxa"/>
            <w:vAlign w:val="center"/>
          </w:tcPr>
          <w:p w14:paraId="2505658D" w14:textId="77777777" w:rsidR="002D462B" w:rsidRPr="005D3F6C" w:rsidDel="00F3739E" w:rsidRDefault="002D462B" w:rsidP="00611C28">
            <w:pPr>
              <w:jc w:val="center"/>
              <w:rPr>
                <w:rFonts w:ascii="Calibri" w:hAnsi="Calibri"/>
                <w:color w:val="000000"/>
              </w:rPr>
            </w:pPr>
          </w:p>
        </w:tc>
      </w:tr>
      <w:tr w:rsidR="002D462B" w:rsidRPr="005D3F6C" w:rsidDel="00F3739E" w14:paraId="17B7FFF7" w14:textId="77777777" w:rsidTr="00611C28">
        <w:trPr>
          <w:trHeight w:val="300"/>
        </w:trPr>
        <w:tc>
          <w:tcPr>
            <w:tcW w:w="3505" w:type="dxa"/>
            <w:tcBorders>
              <w:right w:val="double" w:sz="4" w:space="0" w:color="auto"/>
            </w:tcBorders>
            <w:shd w:val="clear" w:color="auto" w:fill="D9D9D9" w:themeFill="background1" w:themeFillShade="D9"/>
            <w:noWrap/>
            <w:vAlign w:val="center"/>
            <w:hideMark/>
          </w:tcPr>
          <w:p w14:paraId="682C225B" w14:textId="77777777" w:rsidR="002D462B" w:rsidRPr="00611C28" w:rsidDel="00F3739E" w:rsidRDefault="002D462B" w:rsidP="00295CD9">
            <w:pPr>
              <w:rPr>
                <w:rFonts w:cs="Arial"/>
                <w:b/>
                <w:color w:val="000000"/>
              </w:rPr>
            </w:pPr>
            <w:r w:rsidRPr="00611C28" w:rsidDel="00F3739E">
              <w:rPr>
                <w:rFonts w:cs="Arial"/>
                <w:b/>
                <w:color w:val="000000"/>
              </w:rPr>
              <w:t>Tissue thickness and/or # slides (tissue only)</w:t>
            </w:r>
          </w:p>
        </w:tc>
        <w:tc>
          <w:tcPr>
            <w:tcW w:w="1950" w:type="dxa"/>
            <w:tcBorders>
              <w:left w:val="double" w:sz="4" w:space="0" w:color="auto"/>
            </w:tcBorders>
            <w:vAlign w:val="center"/>
          </w:tcPr>
          <w:p w14:paraId="002EE404" w14:textId="77777777" w:rsidR="002D462B" w:rsidRPr="005D3F6C" w:rsidDel="00F3739E" w:rsidRDefault="002D462B" w:rsidP="00611C28">
            <w:pPr>
              <w:jc w:val="center"/>
              <w:rPr>
                <w:rFonts w:ascii="Calibri" w:hAnsi="Calibri"/>
                <w:color w:val="000000"/>
              </w:rPr>
            </w:pPr>
          </w:p>
        </w:tc>
        <w:tc>
          <w:tcPr>
            <w:tcW w:w="1950" w:type="dxa"/>
            <w:vAlign w:val="center"/>
          </w:tcPr>
          <w:p w14:paraId="21EE1099" w14:textId="77777777" w:rsidR="002D462B" w:rsidRPr="005D3F6C" w:rsidDel="00F3739E" w:rsidRDefault="002D462B" w:rsidP="00611C28">
            <w:pPr>
              <w:jc w:val="center"/>
              <w:rPr>
                <w:rFonts w:ascii="Calibri" w:hAnsi="Calibri"/>
                <w:color w:val="000000"/>
              </w:rPr>
            </w:pPr>
          </w:p>
        </w:tc>
        <w:tc>
          <w:tcPr>
            <w:tcW w:w="1950" w:type="dxa"/>
            <w:vAlign w:val="center"/>
          </w:tcPr>
          <w:p w14:paraId="44FF7854" w14:textId="77777777" w:rsidR="002D462B" w:rsidRPr="005D3F6C" w:rsidDel="00F3739E" w:rsidRDefault="002D462B" w:rsidP="00611C28">
            <w:pPr>
              <w:jc w:val="center"/>
              <w:rPr>
                <w:rFonts w:ascii="Calibri" w:hAnsi="Calibri"/>
                <w:color w:val="000000"/>
              </w:rPr>
            </w:pPr>
          </w:p>
        </w:tc>
      </w:tr>
      <w:tr w:rsidR="002D462B" w:rsidRPr="005D3F6C" w:rsidDel="00F3739E" w14:paraId="14FB3FBB" w14:textId="77777777" w:rsidTr="00611C28">
        <w:trPr>
          <w:trHeight w:val="300"/>
        </w:trPr>
        <w:tc>
          <w:tcPr>
            <w:tcW w:w="3505" w:type="dxa"/>
            <w:tcBorders>
              <w:right w:val="double" w:sz="4" w:space="0" w:color="auto"/>
            </w:tcBorders>
            <w:shd w:val="clear" w:color="auto" w:fill="D9D9D9" w:themeFill="background1" w:themeFillShade="D9"/>
            <w:noWrap/>
            <w:vAlign w:val="center"/>
            <w:hideMark/>
          </w:tcPr>
          <w:p w14:paraId="08E36B38" w14:textId="77777777" w:rsidR="002D462B" w:rsidRPr="00611C28" w:rsidDel="00F3739E" w:rsidRDefault="002D462B" w:rsidP="00295CD9">
            <w:pPr>
              <w:rPr>
                <w:rFonts w:cs="Arial"/>
                <w:b/>
                <w:color w:val="000000"/>
              </w:rPr>
            </w:pPr>
            <w:r w:rsidRPr="00611C28" w:rsidDel="00F3739E">
              <w:rPr>
                <w:rFonts w:cs="Arial"/>
                <w:b/>
                <w:color w:val="000000"/>
              </w:rPr>
              <w:t>Processing center (e.g. PCF-CTU)</w:t>
            </w:r>
          </w:p>
        </w:tc>
        <w:tc>
          <w:tcPr>
            <w:tcW w:w="1950" w:type="dxa"/>
            <w:tcBorders>
              <w:left w:val="double" w:sz="4" w:space="0" w:color="auto"/>
            </w:tcBorders>
            <w:vAlign w:val="center"/>
          </w:tcPr>
          <w:p w14:paraId="1794F792" w14:textId="77777777" w:rsidR="002D462B" w:rsidRPr="005D3F6C" w:rsidDel="00F3739E" w:rsidRDefault="002D462B" w:rsidP="00611C28">
            <w:pPr>
              <w:jc w:val="center"/>
              <w:rPr>
                <w:rFonts w:ascii="Calibri" w:hAnsi="Calibri"/>
                <w:color w:val="000000"/>
              </w:rPr>
            </w:pPr>
          </w:p>
        </w:tc>
        <w:tc>
          <w:tcPr>
            <w:tcW w:w="1950" w:type="dxa"/>
            <w:vAlign w:val="center"/>
          </w:tcPr>
          <w:p w14:paraId="48EA66AB" w14:textId="77777777" w:rsidR="002D462B" w:rsidRPr="005D3F6C" w:rsidDel="00F3739E" w:rsidRDefault="002D462B" w:rsidP="00611C28">
            <w:pPr>
              <w:jc w:val="center"/>
              <w:rPr>
                <w:rFonts w:ascii="Calibri" w:hAnsi="Calibri"/>
                <w:color w:val="000000"/>
              </w:rPr>
            </w:pPr>
          </w:p>
        </w:tc>
        <w:tc>
          <w:tcPr>
            <w:tcW w:w="1950" w:type="dxa"/>
            <w:vAlign w:val="center"/>
          </w:tcPr>
          <w:p w14:paraId="637184A9" w14:textId="77777777" w:rsidR="002D462B" w:rsidRPr="005D3F6C" w:rsidDel="00F3739E" w:rsidRDefault="002D462B" w:rsidP="00611C28">
            <w:pPr>
              <w:jc w:val="center"/>
              <w:rPr>
                <w:rFonts w:ascii="Calibri" w:hAnsi="Calibri"/>
                <w:color w:val="000000"/>
              </w:rPr>
            </w:pPr>
          </w:p>
        </w:tc>
      </w:tr>
      <w:tr w:rsidR="002D462B" w:rsidRPr="005D3F6C" w:rsidDel="00F3739E" w14:paraId="239E36DC" w14:textId="77777777" w:rsidTr="00611C28">
        <w:trPr>
          <w:trHeight w:val="350"/>
        </w:trPr>
        <w:tc>
          <w:tcPr>
            <w:tcW w:w="3505" w:type="dxa"/>
            <w:tcBorders>
              <w:right w:val="double" w:sz="4" w:space="0" w:color="auto"/>
            </w:tcBorders>
            <w:shd w:val="clear" w:color="auto" w:fill="D9D9D9" w:themeFill="background1" w:themeFillShade="D9"/>
            <w:noWrap/>
            <w:vAlign w:val="center"/>
            <w:hideMark/>
          </w:tcPr>
          <w:p w14:paraId="05C8B7D6" w14:textId="77777777" w:rsidR="002D462B" w:rsidRPr="00611C28" w:rsidDel="00F3739E" w:rsidRDefault="002D462B" w:rsidP="00295CD9">
            <w:pPr>
              <w:rPr>
                <w:rFonts w:cs="Arial"/>
                <w:b/>
                <w:color w:val="000000"/>
              </w:rPr>
            </w:pPr>
            <w:r w:rsidRPr="00611C28" w:rsidDel="00F3739E">
              <w:rPr>
                <w:rFonts w:cs="Arial"/>
                <w:b/>
                <w:color w:val="000000"/>
              </w:rPr>
              <w:t>Sample handling/processing instructions</w:t>
            </w:r>
          </w:p>
        </w:tc>
        <w:tc>
          <w:tcPr>
            <w:tcW w:w="1950" w:type="dxa"/>
            <w:tcBorders>
              <w:left w:val="double" w:sz="4" w:space="0" w:color="auto"/>
            </w:tcBorders>
            <w:vAlign w:val="center"/>
          </w:tcPr>
          <w:p w14:paraId="00414A7D" w14:textId="77777777" w:rsidR="002D462B" w:rsidRPr="005D3F6C" w:rsidDel="00F3739E" w:rsidRDefault="002D462B" w:rsidP="00611C28">
            <w:pPr>
              <w:jc w:val="center"/>
              <w:rPr>
                <w:rFonts w:ascii="Calibri" w:hAnsi="Calibri"/>
                <w:color w:val="000000"/>
              </w:rPr>
            </w:pPr>
          </w:p>
        </w:tc>
        <w:tc>
          <w:tcPr>
            <w:tcW w:w="1950" w:type="dxa"/>
            <w:vAlign w:val="center"/>
          </w:tcPr>
          <w:p w14:paraId="63D3444C" w14:textId="77777777" w:rsidR="002D462B" w:rsidRPr="005D3F6C" w:rsidDel="00F3739E" w:rsidRDefault="002D462B" w:rsidP="00611C28">
            <w:pPr>
              <w:jc w:val="center"/>
              <w:rPr>
                <w:rFonts w:ascii="Calibri" w:hAnsi="Calibri"/>
                <w:color w:val="000000"/>
              </w:rPr>
            </w:pPr>
          </w:p>
        </w:tc>
        <w:tc>
          <w:tcPr>
            <w:tcW w:w="1950" w:type="dxa"/>
            <w:vAlign w:val="center"/>
          </w:tcPr>
          <w:p w14:paraId="3AEFFBDE" w14:textId="77777777" w:rsidR="002D462B" w:rsidRPr="005D3F6C" w:rsidDel="00F3739E" w:rsidRDefault="002D462B" w:rsidP="00611C28">
            <w:pPr>
              <w:jc w:val="center"/>
              <w:rPr>
                <w:rFonts w:ascii="Calibri" w:hAnsi="Calibri"/>
                <w:color w:val="000000"/>
              </w:rPr>
            </w:pPr>
          </w:p>
        </w:tc>
      </w:tr>
      <w:tr w:rsidR="002D462B" w:rsidRPr="005D3F6C" w:rsidDel="00F3739E" w14:paraId="17248FFC" w14:textId="77777777" w:rsidTr="00611C28">
        <w:trPr>
          <w:trHeight w:val="278"/>
        </w:trPr>
        <w:tc>
          <w:tcPr>
            <w:tcW w:w="3505" w:type="dxa"/>
            <w:tcBorders>
              <w:right w:val="double" w:sz="4" w:space="0" w:color="auto"/>
            </w:tcBorders>
            <w:shd w:val="clear" w:color="auto" w:fill="D9D9D9" w:themeFill="background1" w:themeFillShade="D9"/>
            <w:noWrap/>
            <w:vAlign w:val="center"/>
            <w:hideMark/>
          </w:tcPr>
          <w:p w14:paraId="07AB6D24" w14:textId="77777777" w:rsidR="002D462B" w:rsidRPr="00611C28" w:rsidDel="00F3739E" w:rsidRDefault="002D462B" w:rsidP="00295CD9">
            <w:pPr>
              <w:rPr>
                <w:rFonts w:cs="Arial"/>
                <w:b/>
                <w:color w:val="000000"/>
              </w:rPr>
            </w:pPr>
            <w:r w:rsidRPr="00611C28" w:rsidDel="00F3739E">
              <w:rPr>
                <w:rFonts w:cs="Arial"/>
                <w:b/>
                <w:color w:val="000000"/>
              </w:rPr>
              <w:t xml:space="preserve">Shipping/delivery info </w:t>
            </w:r>
          </w:p>
        </w:tc>
        <w:tc>
          <w:tcPr>
            <w:tcW w:w="1950" w:type="dxa"/>
            <w:tcBorders>
              <w:left w:val="double" w:sz="4" w:space="0" w:color="auto"/>
            </w:tcBorders>
            <w:vAlign w:val="center"/>
          </w:tcPr>
          <w:p w14:paraId="5686C209" w14:textId="77777777" w:rsidR="002D462B" w:rsidRPr="005D3F6C" w:rsidDel="00F3739E" w:rsidRDefault="002D462B" w:rsidP="00611C28">
            <w:pPr>
              <w:jc w:val="center"/>
              <w:rPr>
                <w:rFonts w:ascii="Calibri" w:hAnsi="Calibri"/>
                <w:color w:val="000000"/>
              </w:rPr>
            </w:pPr>
          </w:p>
        </w:tc>
        <w:tc>
          <w:tcPr>
            <w:tcW w:w="1950" w:type="dxa"/>
            <w:vAlign w:val="center"/>
          </w:tcPr>
          <w:p w14:paraId="0ACEC9CF" w14:textId="77777777" w:rsidR="002D462B" w:rsidRPr="005D3F6C" w:rsidDel="00F3739E" w:rsidRDefault="002D462B" w:rsidP="00611C28">
            <w:pPr>
              <w:jc w:val="center"/>
              <w:rPr>
                <w:rFonts w:ascii="Calibri" w:hAnsi="Calibri"/>
                <w:color w:val="000000"/>
              </w:rPr>
            </w:pPr>
          </w:p>
        </w:tc>
        <w:tc>
          <w:tcPr>
            <w:tcW w:w="1950" w:type="dxa"/>
            <w:vAlign w:val="center"/>
          </w:tcPr>
          <w:p w14:paraId="3A20CB50" w14:textId="77777777" w:rsidR="002D462B" w:rsidRPr="005D3F6C" w:rsidDel="00F3739E" w:rsidRDefault="002D462B" w:rsidP="00611C28">
            <w:pPr>
              <w:jc w:val="center"/>
              <w:rPr>
                <w:rFonts w:ascii="Calibri" w:hAnsi="Calibri"/>
                <w:color w:val="000000"/>
              </w:rPr>
            </w:pPr>
          </w:p>
        </w:tc>
      </w:tr>
      <w:tr w:rsidR="002D462B" w:rsidRPr="005D3F6C" w:rsidDel="00F3739E" w14:paraId="37508E09" w14:textId="77777777" w:rsidTr="00611C28">
        <w:trPr>
          <w:trHeight w:val="332"/>
        </w:trPr>
        <w:tc>
          <w:tcPr>
            <w:tcW w:w="3505" w:type="dxa"/>
            <w:tcBorders>
              <w:right w:val="double" w:sz="4" w:space="0" w:color="auto"/>
            </w:tcBorders>
            <w:shd w:val="clear" w:color="auto" w:fill="D9D9D9" w:themeFill="background1" w:themeFillShade="D9"/>
            <w:noWrap/>
            <w:vAlign w:val="center"/>
            <w:hideMark/>
          </w:tcPr>
          <w:p w14:paraId="70B47ACE" w14:textId="77777777" w:rsidR="002D462B" w:rsidRPr="00611C28" w:rsidDel="00F3739E" w:rsidRDefault="002D462B" w:rsidP="00295CD9">
            <w:pPr>
              <w:rPr>
                <w:rFonts w:cs="Arial"/>
                <w:b/>
                <w:color w:val="000000"/>
              </w:rPr>
            </w:pPr>
            <w:r w:rsidRPr="00611C28" w:rsidDel="00F3739E">
              <w:rPr>
                <w:rFonts w:cs="Arial"/>
                <w:b/>
                <w:color w:val="000000"/>
              </w:rPr>
              <w:t>Storage needs</w:t>
            </w:r>
          </w:p>
        </w:tc>
        <w:tc>
          <w:tcPr>
            <w:tcW w:w="1950" w:type="dxa"/>
            <w:tcBorders>
              <w:left w:val="double" w:sz="4" w:space="0" w:color="auto"/>
            </w:tcBorders>
            <w:vAlign w:val="center"/>
          </w:tcPr>
          <w:p w14:paraId="56D81CE2" w14:textId="77777777" w:rsidR="002D462B" w:rsidRPr="005D3F6C" w:rsidDel="00F3739E" w:rsidRDefault="002D462B" w:rsidP="00611C28">
            <w:pPr>
              <w:jc w:val="center"/>
              <w:rPr>
                <w:rFonts w:ascii="Calibri" w:hAnsi="Calibri"/>
                <w:color w:val="000000"/>
              </w:rPr>
            </w:pPr>
          </w:p>
        </w:tc>
        <w:tc>
          <w:tcPr>
            <w:tcW w:w="1950" w:type="dxa"/>
            <w:vAlign w:val="center"/>
          </w:tcPr>
          <w:p w14:paraId="3BD8E13E" w14:textId="77777777" w:rsidR="002D462B" w:rsidRPr="005D3F6C" w:rsidDel="00F3739E" w:rsidRDefault="002D462B" w:rsidP="00611C28">
            <w:pPr>
              <w:jc w:val="center"/>
              <w:rPr>
                <w:rFonts w:ascii="Calibri" w:hAnsi="Calibri"/>
                <w:color w:val="000000"/>
              </w:rPr>
            </w:pPr>
          </w:p>
        </w:tc>
        <w:tc>
          <w:tcPr>
            <w:tcW w:w="1950" w:type="dxa"/>
            <w:vAlign w:val="center"/>
          </w:tcPr>
          <w:p w14:paraId="0A45EAE2" w14:textId="77777777" w:rsidR="002D462B" w:rsidRPr="005D3F6C" w:rsidDel="00F3739E" w:rsidRDefault="002D462B" w:rsidP="00611C28">
            <w:pPr>
              <w:jc w:val="center"/>
              <w:rPr>
                <w:rFonts w:ascii="Calibri" w:hAnsi="Calibri"/>
                <w:color w:val="000000"/>
              </w:rPr>
            </w:pPr>
          </w:p>
        </w:tc>
      </w:tr>
      <w:tr w:rsidR="002D462B" w:rsidRPr="005D3F6C" w:rsidDel="00F3739E" w14:paraId="345DEE05" w14:textId="77777777" w:rsidTr="00611C28">
        <w:trPr>
          <w:trHeight w:val="350"/>
        </w:trPr>
        <w:tc>
          <w:tcPr>
            <w:tcW w:w="3505" w:type="dxa"/>
            <w:tcBorders>
              <w:right w:val="double" w:sz="4" w:space="0" w:color="auto"/>
            </w:tcBorders>
            <w:shd w:val="clear" w:color="auto" w:fill="D9D9D9" w:themeFill="background1" w:themeFillShade="D9"/>
            <w:noWrap/>
            <w:vAlign w:val="center"/>
            <w:hideMark/>
          </w:tcPr>
          <w:p w14:paraId="2865B002" w14:textId="77777777" w:rsidR="002D462B" w:rsidRPr="00611C28" w:rsidDel="00F3739E" w:rsidRDefault="002D462B" w:rsidP="00295CD9">
            <w:pPr>
              <w:rPr>
                <w:rFonts w:cs="Arial"/>
                <w:b/>
                <w:color w:val="000000"/>
              </w:rPr>
            </w:pPr>
            <w:r w:rsidRPr="00611C28" w:rsidDel="00F3739E">
              <w:rPr>
                <w:rFonts w:cs="Arial"/>
                <w:b/>
                <w:color w:val="000000"/>
              </w:rPr>
              <w:t>Analysis center</w:t>
            </w:r>
          </w:p>
        </w:tc>
        <w:tc>
          <w:tcPr>
            <w:tcW w:w="1950" w:type="dxa"/>
            <w:tcBorders>
              <w:left w:val="double" w:sz="4" w:space="0" w:color="auto"/>
            </w:tcBorders>
            <w:vAlign w:val="center"/>
          </w:tcPr>
          <w:p w14:paraId="601E142B" w14:textId="77777777" w:rsidR="002D462B" w:rsidRPr="005D3F6C" w:rsidDel="00F3739E" w:rsidRDefault="002D462B" w:rsidP="00611C28">
            <w:pPr>
              <w:jc w:val="center"/>
              <w:rPr>
                <w:rFonts w:ascii="Calibri" w:hAnsi="Calibri"/>
                <w:color w:val="000000"/>
              </w:rPr>
            </w:pPr>
          </w:p>
        </w:tc>
        <w:tc>
          <w:tcPr>
            <w:tcW w:w="1950" w:type="dxa"/>
            <w:vAlign w:val="center"/>
          </w:tcPr>
          <w:p w14:paraId="7CF88E7C" w14:textId="77777777" w:rsidR="002D462B" w:rsidRPr="005D3F6C" w:rsidDel="00F3739E" w:rsidRDefault="002D462B" w:rsidP="00611C28">
            <w:pPr>
              <w:jc w:val="center"/>
              <w:rPr>
                <w:rFonts w:ascii="Calibri" w:hAnsi="Calibri"/>
                <w:color w:val="000000"/>
              </w:rPr>
            </w:pPr>
          </w:p>
        </w:tc>
        <w:tc>
          <w:tcPr>
            <w:tcW w:w="1950" w:type="dxa"/>
            <w:vAlign w:val="center"/>
          </w:tcPr>
          <w:p w14:paraId="667F1538" w14:textId="77777777" w:rsidR="002D462B" w:rsidRPr="005D3F6C" w:rsidDel="00F3739E" w:rsidRDefault="002D462B" w:rsidP="00611C28">
            <w:pPr>
              <w:jc w:val="center"/>
              <w:rPr>
                <w:rFonts w:ascii="Calibri" w:hAnsi="Calibri"/>
                <w:color w:val="000000"/>
              </w:rPr>
            </w:pPr>
          </w:p>
        </w:tc>
      </w:tr>
      <w:tr w:rsidR="002D462B" w:rsidRPr="005D3F6C" w:rsidDel="00F3739E" w14:paraId="683996BB" w14:textId="77777777" w:rsidTr="00611C28">
        <w:trPr>
          <w:trHeight w:val="368"/>
        </w:trPr>
        <w:tc>
          <w:tcPr>
            <w:tcW w:w="3505" w:type="dxa"/>
            <w:tcBorders>
              <w:right w:val="double" w:sz="4" w:space="0" w:color="auto"/>
            </w:tcBorders>
            <w:shd w:val="clear" w:color="auto" w:fill="D9D9D9" w:themeFill="background1" w:themeFillShade="D9"/>
            <w:noWrap/>
            <w:vAlign w:val="center"/>
            <w:hideMark/>
          </w:tcPr>
          <w:p w14:paraId="12810625" w14:textId="77777777" w:rsidR="002D462B" w:rsidRPr="00611C28" w:rsidDel="00F3739E" w:rsidRDefault="002D462B" w:rsidP="00295CD9">
            <w:pPr>
              <w:rPr>
                <w:rFonts w:cs="Arial"/>
                <w:b/>
                <w:color w:val="000000"/>
              </w:rPr>
            </w:pPr>
            <w:r w:rsidRPr="00611C28" w:rsidDel="00F3739E">
              <w:rPr>
                <w:rFonts w:cs="Arial"/>
                <w:b/>
                <w:color w:val="000000"/>
              </w:rPr>
              <w:t>Assay methodology</w:t>
            </w:r>
          </w:p>
        </w:tc>
        <w:tc>
          <w:tcPr>
            <w:tcW w:w="1950" w:type="dxa"/>
            <w:tcBorders>
              <w:left w:val="double" w:sz="4" w:space="0" w:color="auto"/>
            </w:tcBorders>
            <w:vAlign w:val="center"/>
          </w:tcPr>
          <w:p w14:paraId="7AD56220" w14:textId="77777777" w:rsidR="002D462B" w:rsidRPr="005D3F6C" w:rsidDel="00F3739E" w:rsidRDefault="002D462B" w:rsidP="00611C28">
            <w:pPr>
              <w:jc w:val="center"/>
              <w:rPr>
                <w:rFonts w:ascii="Calibri" w:hAnsi="Calibri"/>
                <w:color w:val="000000"/>
              </w:rPr>
            </w:pPr>
          </w:p>
        </w:tc>
        <w:tc>
          <w:tcPr>
            <w:tcW w:w="1950" w:type="dxa"/>
            <w:vAlign w:val="center"/>
          </w:tcPr>
          <w:p w14:paraId="672257AA" w14:textId="77777777" w:rsidR="002D462B" w:rsidRPr="005D3F6C" w:rsidDel="00F3739E" w:rsidRDefault="002D462B" w:rsidP="00611C28">
            <w:pPr>
              <w:jc w:val="center"/>
              <w:rPr>
                <w:rFonts w:ascii="Calibri" w:hAnsi="Calibri"/>
                <w:color w:val="000000"/>
              </w:rPr>
            </w:pPr>
          </w:p>
        </w:tc>
        <w:tc>
          <w:tcPr>
            <w:tcW w:w="1950" w:type="dxa"/>
            <w:vAlign w:val="center"/>
          </w:tcPr>
          <w:p w14:paraId="2B8A0048" w14:textId="77777777" w:rsidR="002D462B" w:rsidRPr="005D3F6C" w:rsidDel="00F3739E" w:rsidRDefault="002D462B" w:rsidP="00611C28">
            <w:pPr>
              <w:jc w:val="center"/>
              <w:rPr>
                <w:rFonts w:ascii="Calibri" w:hAnsi="Calibri"/>
                <w:color w:val="000000"/>
              </w:rPr>
            </w:pPr>
          </w:p>
        </w:tc>
      </w:tr>
    </w:tbl>
    <w:p w14:paraId="04587634" w14:textId="77777777" w:rsidR="002D462B" w:rsidRPr="008F29F4" w:rsidDel="00F3739E" w:rsidRDefault="002D462B" w:rsidP="002D462B">
      <w:pPr>
        <w:rPr>
          <w:rFonts w:cs="Arial"/>
          <w:color w:val="0000FF"/>
          <w:szCs w:val="20"/>
        </w:rPr>
      </w:pPr>
    </w:p>
    <w:p w14:paraId="50BB5C71" w14:textId="77777777" w:rsidR="002D462B" w:rsidRDefault="002D462B" w:rsidP="00751752">
      <w:pPr>
        <w:pStyle w:val="Heading2"/>
      </w:pPr>
      <w:bookmarkStart w:id="232" w:name="_Toc10040183"/>
      <w:r w:rsidRPr="00F06FF0" w:rsidDel="00F3739E">
        <w:t>Sample Collection Guidelines</w:t>
      </w:r>
      <w:bookmarkEnd w:id="232"/>
    </w:p>
    <w:p w14:paraId="3BD0D76B" w14:textId="77777777" w:rsidR="007D0678" w:rsidRPr="007D0678" w:rsidDel="00F3739E" w:rsidRDefault="007D0678" w:rsidP="00611C28"/>
    <w:p w14:paraId="3A89E292" w14:textId="77777777" w:rsidR="002D462B" w:rsidRDefault="002D462B" w:rsidP="00751752">
      <w:pPr>
        <w:pStyle w:val="Heading2"/>
      </w:pPr>
      <w:bookmarkStart w:id="233" w:name="_Toc10040184"/>
      <w:r w:rsidDel="00F3739E">
        <w:t>Sample Processing, Storage, and Shipment</w:t>
      </w:r>
      <w:bookmarkEnd w:id="233"/>
    </w:p>
    <w:p w14:paraId="19E815A0" w14:textId="77777777" w:rsidR="007D0678" w:rsidRPr="007D0678" w:rsidDel="00F3739E" w:rsidRDefault="007D0678" w:rsidP="00611C28"/>
    <w:p w14:paraId="7CD560CE" w14:textId="77777777" w:rsidR="002D462B" w:rsidRDefault="002D462B" w:rsidP="00751752">
      <w:pPr>
        <w:pStyle w:val="Heading2"/>
      </w:pPr>
      <w:bookmarkStart w:id="234" w:name="_Toc10040185"/>
      <w:r w:rsidRPr="00B33459" w:rsidDel="00F3739E">
        <w:t>Assay Methodology</w:t>
      </w:r>
      <w:bookmarkEnd w:id="234"/>
    </w:p>
    <w:p w14:paraId="464A13A9" w14:textId="77777777" w:rsidR="007D0678" w:rsidRPr="007D0678" w:rsidDel="00F3739E" w:rsidRDefault="007D0678" w:rsidP="00611C28"/>
    <w:p w14:paraId="29162DA8" w14:textId="77777777" w:rsidR="002D462B" w:rsidRPr="00B33459" w:rsidDel="00F3739E" w:rsidRDefault="002D462B" w:rsidP="00751752">
      <w:pPr>
        <w:pStyle w:val="Heading2"/>
      </w:pPr>
      <w:bookmarkStart w:id="235" w:name="_Toc10040186"/>
      <w:r w:rsidRPr="00B33459" w:rsidDel="00F3739E">
        <w:t>Specimen Banking</w:t>
      </w:r>
      <w:bookmarkEnd w:id="235"/>
    </w:p>
    <w:p w14:paraId="23DB407E" w14:textId="77777777" w:rsidR="002D462B" w:rsidRPr="008D7565" w:rsidRDefault="002D462B" w:rsidP="00611C28"/>
    <w:p w14:paraId="298A0D79" w14:textId="19AE012A" w:rsidR="00585104" w:rsidRDefault="00F5200F" w:rsidP="00751752">
      <w:pPr>
        <w:pStyle w:val="Heading1"/>
      </w:pPr>
      <w:bookmarkStart w:id="236" w:name="_Endpoint_assessment"/>
      <w:bookmarkStart w:id="237" w:name="_Toc395019480"/>
      <w:bookmarkStart w:id="238" w:name="_Toc10040187"/>
      <w:bookmarkEnd w:id="236"/>
      <w:r w:rsidRPr="00D14BEE">
        <w:lastRenderedPageBreak/>
        <w:t>Endpoint</w:t>
      </w:r>
      <w:r>
        <w:t xml:space="preserve"> assessment</w:t>
      </w:r>
      <w:bookmarkEnd w:id="237"/>
      <w:bookmarkEnd w:id="238"/>
    </w:p>
    <w:p w14:paraId="23855392" w14:textId="057A24D4" w:rsidR="00851975" w:rsidRPr="00611C28" w:rsidRDefault="00851975" w:rsidP="004F2AF9">
      <w:pPr>
        <w:rPr>
          <w:rStyle w:val="Strong"/>
          <w:b w:val="0"/>
          <w:i/>
          <w:color w:val="3333FF"/>
        </w:rPr>
      </w:pPr>
      <w:r w:rsidRPr="00611C28">
        <w:rPr>
          <w:rStyle w:val="Strong"/>
          <w:b w:val="0"/>
          <w:i/>
          <w:color w:val="3333FF"/>
        </w:rPr>
        <w:t xml:space="preserve">For each </w:t>
      </w:r>
      <w:r w:rsidRPr="00611C28">
        <w:rPr>
          <w:rStyle w:val="Strong"/>
          <w:b w:val="0"/>
          <w:i/>
          <w:color w:val="3333FF"/>
          <w:u w:val="single"/>
        </w:rPr>
        <w:t xml:space="preserve">objective listed in </w:t>
      </w:r>
      <w:hyperlink w:anchor="_OBJECTIVES" w:history="1">
        <w:r w:rsidRPr="00DB4488">
          <w:rPr>
            <w:rStyle w:val="Hyperlink"/>
            <w:i/>
          </w:rPr>
          <w:t>Section 2.0</w:t>
        </w:r>
      </w:hyperlink>
      <w:r w:rsidRPr="00611C28">
        <w:rPr>
          <w:rStyle w:val="Strong"/>
          <w:b w:val="0"/>
          <w:i/>
          <w:color w:val="3333FF"/>
          <w:u w:val="single"/>
        </w:rPr>
        <w:t xml:space="preserve">, </w:t>
      </w:r>
      <w:r w:rsidRPr="00611C28">
        <w:rPr>
          <w:rStyle w:val="Strong"/>
          <w:b w:val="0"/>
          <w:i/>
          <w:color w:val="3333FF"/>
        </w:rPr>
        <w:t>please describe the corresponding endpoint, which is</w:t>
      </w:r>
      <w:r w:rsidR="00EB0852">
        <w:rPr>
          <w:rStyle w:val="Strong"/>
          <w:b w:val="0"/>
          <w:i/>
          <w:color w:val="3333FF"/>
        </w:rPr>
        <w:t xml:space="preserve"> related to</w:t>
      </w:r>
      <w:r w:rsidRPr="00611C28">
        <w:rPr>
          <w:rStyle w:val="Strong"/>
          <w:b w:val="0"/>
          <w:i/>
          <w:color w:val="3333FF"/>
        </w:rPr>
        <w:t xml:space="preserve"> the outcome that is being measured. This includes </w:t>
      </w:r>
      <w:r w:rsidRPr="00611C28">
        <w:rPr>
          <w:rStyle w:val="Strong"/>
          <w:b w:val="0"/>
          <w:i/>
          <w:color w:val="3333FF"/>
          <w:u w:val="single"/>
        </w:rPr>
        <w:t xml:space="preserve">what </w:t>
      </w:r>
      <w:r w:rsidRPr="00611C28">
        <w:rPr>
          <w:rStyle w:val="Strong"/>
          <w:b w:val="0"/>
          <w:i/>
          <w:color w:val="3333FF"/>
        </w:rPr>
        <w:t xml:space="preserve">will be measured, </w:t>
      </w:r>
      <w:r w:rsidRPr="00611C28">
        <w:rPr>
          <w:rStyle w:val="Strong"/>
          <w:b w:val="0"/>
          <w:i/>
          <w:color w:val="3333FF"/>
          <w:u w:val="single"/>
        </w:rPr>
        <w:t>how</w:t>
      </w:r>
      <w:r w:rsidRPr="00611C28">
        <w:rPr>
          <w:rStyle w:val="Strong"/>
          <w:b w:val="0"/>
          <w:i/>
          <w:color w:val="3333FF"/>
        </w:rPr>
        <w:t xml:space="preserve">, and </w:t>
      </w:r>
      <w:r w:rsidRPr="00611C28">
        <w:rPr>
          <w:rStyle w:val="Strong"/>
          <w:b w:val="0"/>
          <w:i/>
          <w:color w:val="3333FF"/>
          <w:u w:val="single"/>
        </w:rPr>
        <w:t>when</w:t>
      </w:r>
      <w:r w:rsidRPr="00611C28">
        <w:rPr>
          <w:rStyle w:val="Strong"/>
          <w:b w:val="0"/>
          <w:i/>
          <w:color w:val="3333FF"/>
        </w:rPr>
        <w:t>. In addition, there are generally 4 levels of specificity that should be included:</w:t>
      </w:r>
    </w:p>
    <w:p w14:paraId="4CE3CF4C" w14:textId="77777777" w:rsidR="00851975" w:rsidRPr="00611C28" w:rsidRDefault="00851975" w:rsidP="00611C28">
      <w:pPr>
        <w:pStyle w:val="ListParagraph"/>
        <w:numPr>
          <w:ilvl w:val="0"/>
          <w:numId w:val="65"/>
        </w:numPr>
        <w:rPr>
          <w:rStyle w:val="Strong"/>
          <w:b w:val="0"/>
          <w:color w:val="3333FF"/>
        </w:rPr>
      </w:pPr>
      <w:r w:rsidRPr="00611C28">
        <w:rPr>
          <w:rStyle w:val="Strong"/>
          <w:b w:val="0"/>
          <w:color w:val="3333FF"/>
        </w:rPr>
        <w:t>Level 1 – Domain or the type of health outcome measure.</w:t>
      </w:r>
    </w:p>
    <w:p w14:paraId="5A94667B" w14:textId="77777777" w:rsidR="00851975" w:rsidRPr="00611C28" w:rsidRDefault="00851975" w:rsidP="00611C28">
      <w:pPr>
        <w:pStyle w:val="ListParagraph"/>
        <w:numPr>
          <w:ilvl w:val="0"/>
          <w:numId w:val="65"/>
        </w:numPr>
        <w:rPr>
          <w:rStyle w:val="Strong"/>
          <w:b w:val="0"/>
          <w:color w:val="3333FF"/>
        </w:rPr>
      </w:pPr>
      <w:r w:rsidRPr="00611C28">
        <w:rPr>
          <w:rStyle w:val="Strong"/>
          <w:b w:val="0"/>
          <w:color w:val="3333FF"/>
        </w:rPr>
        <w:t>Level 2 – Specific tool to measure the domain.</w:t>
      </w:r>
    </w:p>
    <w:p w14:paraId="0A2C6EA7" w14:textId="77777777" w:rsidR="00851975" w:rsidRPr="00611C28" w:rsidRDefault="00851975" w:rsidP="00611C28">
      <w:pPr>
        <w:pStyle w:val="ListParagraph"/>
        <w:numPr>
          <w:ilvl w:val="0"/>
          <w:numId w:val="65"/>
        </w:numPr>
        <w:rPr>
          <w:rStyle w:val="Strong"/>
          <w:b w:val="0"/>
          <w:color w:val="3333FF"/>
        </w:rPr>
      </w:pPr>
      <w:r w:rsidRPr="00611C28">
        <w:rPr>
          <w:rStyle w:val="Strong"/>
          <w:b w:val="0"/>
          <w:color w:val="3333FF"/>
        </w:rPr>
        <w:t>Level 3 – Specific metric to be measured.</w:t>
      </w:r>
    </w:p>
    <w:p w14:paraId="659DBAB5" w14:textId="77777777" w:rsidR="00851975" w:rsidRPr="00611C28" w:rsidRDefault="00851975" w:rsidP="00611C28">
      <w:pPr>
        <w:pStyle w:val="ListParagraph"/>
        <w:numPr>
          <w:ilvl w:val="0"/>
          <w:numId w:val="65"/>
        </w:numPr>
        <w:rPr>
          <w:rStyle w:val="Strong"/>
          <w:b w:val="0"/>
          <w:color w:val="3333FF"/>
        </w:rPr>
      </w:pPr>
      <w:r w:rsidRPr="00611C28">
        <w:rPr>
          <w:rStyle w:val="Strong"/>
          <w:b w:val="0"/>
          <w:color w:val="3333FF"/>
        </w:rPr>
        <w:t>Level 4 – Method of aggregation (continuous vs. categorical).</w:t>
      </w:r>
    </w:p>
    <w:p w14:paraId="6F109AE0" w14:textId="77777777" w:rsidR="00851975" w:rsidRPr="00611C28" w:rsidRDefault="00851975" w:rsidP="004F2AF9">
      <w:pPr>
        <w:rPr>
          <w:rStyle w:val="Strong"/>
          <w:b w:val="0"/>
          <w:color w:val="3333FF"/>
        </w:rPr>
      </w:pPr>
    </w:p>
    <w:p w14:paraId="4DA169A0" w14:textId="453AF9ED" w:rsidR="00851975" w:rsidRPr="00611C28" w:rsidRDefault="00851975" w:rsidP="004F2AF9">
      <w:pPr>
        <w:rPr>
          <w:rStyle w:val="Strong"/>
          <w:b w:val="0"/>
          <w:i/>
          <w:color w:val="3333FF"/>
        </w:rPr>
      </w:pPr>
      <w:r w:rsidRPr="00611C28">
        <w:rPr>
          <w:rStyle w:val="Strong"/>
          <w:b w:val="0"/>
          <w:i/>
          <w:color w:val="3333FF"/>
        </w:rPr>
        <w:t>An example of a clearly written endpoint is the following:</w:t>
      </w:r>
    </w:p>
    <w:p w14:paraId="445DEC3A" w14:textId="77777777" w:rsidR="00851975" w:rsidRPr="00611C28" w:rsidRDefault="00851975" w:rsidP="004F2AF9">
      <w:pPr>
        <w:rPr>
          <w:rStyle w:val="Strong"/>
          <w:b w:val="0"/>
          <w:color w:val="3333FF"/>
        </w:rPr>
      </w:pPr>
    </w:p>
    <w:p w14:paraId="362B10B7" w14:textId="4547F005" w:rsidR="00A72242" w:rsidRPr="00A72242" w:rsidRDefault="00A60CB5" w:rsidP="00A72242">
      <w:pPr>
        <w:rPr>
          <w:rFonts w:cs="Arial"/>
          <w:color w:val="3333FF"/>
          <w:szCs w:val="20"/>
        </w:rPr>
      </w:pPr>
      <w:r>
        <w:rPr>
          <w:rFonts w:cs="Arial"/>
          <w:color w:val="3333FF"/>
          <w:szCs w:val="20"/>
        </w:rPr>
        <w:t xml:space="preserve">EXAMPLE 1: </w:t>
      </w:r>
      <w:r w:rsidR="00A72242" w:rsidRPr="00A72242">
        <w:rPr>
          <w:rFonts w:cs="Arial"/>
          <w:color w:val="3333FF"/>
          <w:szCs w:val="20"/>
        </w:rPr>
        <w:t>To determine the overall response rate (ORR) by RECIST v 1.1 criteria for the combination of</w:t>
      </w:r>
      <w:r w:rsidR="007F5B78">
        <w:rPr>
          <w:rFonts w:cs="Arial"/>
          <w:color w:val="3333FF"/>
          <w:szCs w:val="20"/>
        </w:rPr>
        <w:t xml:space="preserve"> </w:t>
      </w:r>
      <w:r w:rsidR="00A72242">
        <w:rPr>
          <w:rFonts w:cs="Arial"/>
          <w:color w:val="3333FF"/>
          <w:szCs w:val="20"/>
        </w:rPr>
        <w:t>[Agent]</w:t>
      </w:r>
      <w:r w:rsidR="00A72242" w:rsidRPr="00A72242">
        <w:rPr>
          <w:rFonts w:cs="Arial"/>
          <w:color w:val="3333FF"/>
          <w:szCs w:val="20"/>
        </w:rPr>
        <w:t>.</w:t>
      </w:r>
    </w:p>
    <w:p w14:paraId="748759C8" w14:textId="77777777" w:rsidR="00A72242" w:rsidRDefault="00A72242" w:rsidP="00A72242">
      <w:pPr>
        <w:rPr>
          <w:rFonts w:cs="Arial"/>
          <w:color w:val="3333FF"/>
          <w:szCs w:val="20"/>
        </w:rPr>
      </w:pPr>
    </w:p>
    <w:p w14:paraId="2D2CFE45" w14:textId="77777777" w:rsidR="00A72242" w:rsidRPr="00A72242" w:rsidRDefault="00A72242" w:rsidP="00A72242">
      <w:pPr>
        <w:rPr>
          <w:rFonts w:cs="Arial"/>
          <w:color w:val="3333FF"/>
          <w:szCs w:val="20"/>
        </w:rPr>
      </w:pPr>
      <w:r w:rsidRPr="00A72242">
        <w:rPr>
          <w:rFonts w:cs="Arial"/>
          <w:color w:val="3333FF"/>
          <w:szCs w:val="20"/>
        </w:rPr>
        <w:t>To address the primary objective, 2 or more responses (CR or PR) out of 11 are needed in</w:t>
      </w:r>
    </w:p>
    <w:p w14:paraId="1298D65B" w14:textId="4C481D33" w:rsidR="00A72242" w:rsidRDefault="00A72242" w:rsidP="00A72242">
      <w:pPr>
        <w:rPr>
          <w:rFonts w:cs="Arial"/>
          <w:color w:val="3333FF"/>
          <w:szCs w:val="20"/>
        </w:rPr>
      </w:pPr>
      <w:r w:rsidRPr="00A72242">
        <w:rPr>
          <w:rFonts w:cs="Arial"/>
          <w:color w:val="3333FF"/>
          <w:szCs w:val="20"/>
        </w:rPr>
        <w:t>Stage 1 to continue the trial to the full 30 patients. If the trial co</w:t>
      </w:r>
      <w:r>
        <w:rPr>
          <w:rFonts w:cs="Arial"/>
          <w:color w:val="3333FF"/>
          <w:szCs w:val="20"/>
        </w:rPr>
        <w:t>ntinues to the full 30 patients, t</w:t>
      </w:r>
      <w:r w:rsidRPr="00A72242">
        <w:rPr>
          <w:rFonts w:cs="Arial"/>
          <w:color w:val="3333FF"/>
          <w:szCs w:val="20"/>
        </w:rPr>
        <w:t>hen ORR will be estimated using a two stage method.</w:t>
      </w:r>
    </w:p>
    <w:p w14:paraId="05950E1D" w14:textId="77777777" w:rsidR="00A72242" w:rsidRPr="00A72242" w:rsidRDefault="00A72242" w:rsidP="00A72242">
      <w:pPr>
        <w:rPr>
          <w:rFonts w:cs="Arial"/>
          <w:color w:val="3333FF"/>
          <w:szCs w:val="20"/>
        </w:rPr>
      </w:pPr>
    </w:p>
    <w:p w14:paraId="00632623" w14:textId="582AF5D6" w:rsidR="00851975" w:rsidRDefault="00A72242" w:rsidP="00A72242">
      <w:pPr>
        <w:rPr>
          <w:rFonts w:cs="Arial"/>
          <w:color w:val="3333FF"/>
          <w:szCs w:val="20"/>
        </w:rPr>
      </w:pPr>
      <w:r w:rsidRPr="00A72242">
        <w:rPr>
          <w:rFonts w:cs="Arial"/>
          <w:color w:val="3333FF"/>
          <w:szCs w:val="20"/>
        </w:rPr>
        <w:t>Evaluable patient: A patient needs to have taken one dose of either study drug, and</w:t>
      </w:r>
      <w:r>
        <w:rPr>
          <w:rFonts w:cs="Arial"/>
          <w:color w:val="3333FF"/>
          <w:szCs w:val="20"/>
        </w:rPr>
        <w:t xml:space="preserve"> </w:t>
      </w:r>
      <w:r w:rsidRPr="00A72242">
        <w:rPr>
          <w:rFonts w:cs="Arial"/>
          <w:color w:val="3333FF"/>
          <w:szCs w:val="20"/>
        </w:rPr>
        <w:t>completed the first scan to be evaluable for this primary endpoint.</w:t>
      </w:r>
    </w:p>
    <w:p w14:paraId="32E69230" w14:textId="77777777" w:rsidR="00A60CB5" w:rsidRDefault="00A60CB5" w:rsidP="00A72242">
      <w:pPr>
        <w:rPr>
          <w:rFonts w:cs="Arial"/>
          <w:color w:val="3333FF"/>
          <w:szCs w:val="20"/>
        </w:rPr>
      </w:pPr>
    </w:p>
    <w:p w14:paraId="68E6332B" w14:textId="29E3A43C" w:rsidR="00A60CB5" w:rsidRDefault="00A60CB5" w:rsidP="00A60CB5">
      <w:pPr>
        <w:rPr>
          <w:rFonts w:cs="Arial"/>
          <w:color w:val="3333FF"/>
          <w:szCs w:val="20"/>
        </w:rPr>
      </w:pPr>
      <w:r>
        <w:rPr>
          <w:rFonts w:cs="Arial"/>
          <w:color w:val="3333FF"/>
          <w:szCs w:val="20"/>
        </w:rPr>
        <w:t xml:space="preserve">EXAMPLE 2: </w:t>
      </w:r>
      <w:r w:rsidRPr="00A60CB5">
        <w:rPr>
          <w:rFonts w:cs="Arial"/>
          <w:color w:val="3333FF"/>
          <w:szCs w:val="20"/>
        </w:rPr>
        <w:t>To determine progression free survival by RECIST v1.1 criteria, as well as 1-year, 2-year</w:t>
      </w:r>
      <w:r>
        <w:rPr>
          <w:rFonts w:cs="Arial"/>
          <w:color w:val="3333FF"/>
          <w:szCs w:val="20"/>
        </w:rPr>
        <w:t xml:space="preserve">, </w:t>
      </w:r>
      <w:r w:rsidRPr="00A60CB5">
        <w:rPr>
          <w:rFonts w:cs="Arial"/>
          <w:color w:val="3333FF"/>
          <w:szCs w:val="20"/>
        </w:rPr>
        <w:t xml:space="preserve">and median overall survival with </w:t>
      </w:r>
      <w:r>
        <w:rPr>
          <w:rFonts w:cs="Arial"/>
          <w:color w:val="3333FF"/>
          <w:szCs w:val="20"/>
        </w:rPr>
        <w:t>[Agents].</w:t>
      </w:r>
    </w:p>
    <w:p w14:paraId="1D205B14" w14:textId="77777777" w:rsidR="00A60CB5" w:rsidRPr="00A60CB5" w:rsidRDefault="00A60CB5" w:rsidP="00A60CB5">
      <w:pPr>
        <w:rPr>
          <w:rFonts w:cs="Arial"/>
          <w:color w:val="3333FF"/>
          <w:szCs w:val="20"/>
        </w:rPr>
      </w:pPr>
    </w:p>
    <w:p w14:paraId="2D1A99DC" w14:textId="6E93FD04" w:rsidR="00A60CB5" w:rsidRDefault="00A60CB5" w:rsidP="00A60CB5">
      <w:pPr>
        <w:rPr>
          <w:rFonts w:cs="Arial"/>
          <w:color w:val="3333FF"/>
          <w:szCs w:val="20"/>
        </w:rPr>
      </w:pPr>
      <w:r w:rsidRPr="00A60CB5">
        <w:rPr>
          <w:rFonts w:cs="Arial"/>
          <w:color w:val="3333FF"/>
          <w:szCs w:val="20"/>
        </w:rPr>
        <w:t>Evaluable patient: Any patient who has taken one dose of either study drug will be</w:t>
      </w:r>
      <w:r>
        <w:rPr>
          <w:rFonts w:cs="Arial"/>
          <w:color w:val="3333FF"/>
          <w:szCs w:val="20"/>
        </w:rPr>
        <w:t xml:space="preserve"> </w:t>
      </w:r>
      <w:r w:rsidRPr="00A60CB5">
        <w:rPr>
          <w:rFonts w:cs="Arial"/>
          <w:color w:val="3333FF"/>
          <w:szCs w:val="20"/>
        </w:rPr>
        <w:t>evaluable for this endpoint.</w:t>
      </w:r>
    </w:p>
    <w:p w14:paraId="3E5E70F9" w14:textId="77777777" w:rsidR="00A60CB5" w:rsidRPr="00A60CB5" w:rsidRDefault="00A60CB5" w:rsidP="00A60CB5">
      <w:pPr>
        <w:rPr>
          <w:rFonts w:cs="Arial"/>
          <w:color w:val="3333FF"/>
          <w:szCs w:val="20"/>
        </w:rPr>
      </w:pPr>
    </w:p>
    <w:p w14:paraId="76ACF20F" w14:textId="4CCC464F" w:rsidR="00A60CB5" w:rsidRDefault="00A60CB5" w:rsidP="00A60CB5">
      <w:pPr>
        <w:rPr>
          <w:rFonts w:cs="Arial"/>
          <w:color w:val="3333FF"/>
          <w:szCs w:val="20"/>
        </w:rPr>
      </w:pPr>
      <w:r>
        <w:rPr>
          <w:rFonts w:cs="Arial"/>
          <w:color w:val="3333FF"/>
          <w:szCs w:val="20"/>
        </w:rPr>
        <w:t xml:space="preserve">EXAMPLE 3: </w:t>
      </w:r>
      <w:r w:rsidRPr="00A60CB5">
        <w:rPr>
          <w:rFonts w:cs="Arial"/>
          <w:color w:val="3333FF"/>
          <w:szCs w:val="20"/>
        </w:rPr>
        <w:t>To determine safety and tolerability of</w:t>
      </w:r>
      <w:r>
        <w:rPr>
          <w:rFonts w:cs="Arial"/>
          <w:color w:val="3333FF"/>
          <w:szCs w:val="20"/>
        </w:rPr>
        <w:t xml:space="preserve"> [Agents] </w:t>
      </w:r>
      <w:r w:rsidRPr="00A60CB5">
        <w:rPr>
          <w:rFonts w:cs="Arial"/>
          <w:color w:val="3333FF"/>
          <w:szCs w:val="20"/>
        </w:rPr>
        <w:t>as determined by NCI CTCAE v 4.03.</w:t>
      </w:r>
    </w:p>
    <w:p w14:paraId="53B218D8" w14:textId="77777777" w:rsidR="00A60CB5" w:rsidRPr="00A60CB5" w:rsidRDefault="00A60CB5" w:rsidP="00A60CB5">
      <w:pPr>
        <w:rPr>
          <w:rFonts w:cs="Arial"/>
          <w:color w:val="3333FF"/>
          <w:szCs w:val="20"/>
        </w:rPr>
      </w:pPr>
    </w:p>
    <w:p w14:paraId="528304DE" w14:textId="4B48F989" w:rsidR="00A60CB5" w:rsidRDefault="00A60CB5" w:rsidP="00A60CB5">
      <w:pPr>
        <w:rPr>
          <w:rFonts w:cs="Arial"/>
          <w:color w:val="3333FF"/>
          <w:szCs w:val="20"/>
        </w:rPr>
      </w:pPr>
      <w:r w:rsidRPr="00A60CB5">
        <w:rPr>
          <w:rFonts w:cs="Arial"/>
          <w:color w:val="3333FF"/>
          <w:szCs w:val="20"/>
        </w:rPr>
        <w:t>Evaluable patient: Any patient who has taken one dose of either study drug will be evaluable</w:t>
      </w:r>
      <w:r>
        <w:rPr>
          <w:rFonts w:cs="Arial"/>
          <w:color w:val="3333FF"/>
          <w:szCs w:val="20"/>
        </w:rPr>
        <w:t xml:space="preserve"> </w:t>
      </w:r>
      <w:r w:rsidRPr="00A60CB5">
        <w:rPr>
          <w:rFonts w:cs="Arial"/>
          <w:color w:val="3333FF"/>
          <w:szCs w:val="20"/>
        </w:rPr>
        <w:t>for this toxicity endpoint.</w:t>
      </w:r>
    </w:p>
    <w:p w14:paraId="032602B0" w14:textId="77777777" w:rsidR="00A72242" w:rsidRPr="00611C28" w:rsidRDefault="00A72242" w:rsidP="00A72242">
      <w:pPr>
        <w:rPr>
          <w:rStyle w:val="Strong"/>
          <w:b w:val="0"/>
          <w:color w:val="3333FF"/>
        </w:rPr>
      </w:pPr>
    </w:p>
    <w:p w14:paraId="76BAC475" w14:textId="77777777" w:rsidR="00851975" w:rsidRPr="00611C28" w:rsidRDefault="00851975" w:rsidP="004F2AF9">
      <w:pPr>
        <w:rPr>
          <w:rStyle w:val="Strong"/>
          <w:b w:val="0"/>
          <w:i/>
          <w:color w:val="3333FF"/>
        </w:rPr>
      </w:pPr>
      <w:r w:rsidRPr="00611C28">
        <w:rPr>
          <w:rStyle w:val="Strong"/>
          <w:b w:val="0"/>
          <w:i/>
          <w:color w:val="3333FF"/>
        </w:rPr>
        <w:t>Other examples of common endpoints and things to consider:</w:t>
      </w:r>
    </w:p>
    <w:p w14:paraId="760FC219" w14:textId="77777777" w:rsidR="00851975" w:rsidRPr="00611C28" w:rsidRDefault="00851975" w:rsidP="00611C28">
      <w:pPr>
        <w:pStyle w:val="ListParagraph"/>
        <w:numPr>
          <w:ilvl w:val="0"/>
          <w:numId w:val="67"/>
        </w:numPr>
        <w:rPr>
          <w:rStyle w:val="Strong"/>
          <w:b w:val="0"/>
          <w:i/>
          <w:color w:val="3333FF"/>
        </w:rPr>
      </w:pPr>
      <w:r w:rsidRPr="00611C28">
        <w:rPr>
          <w:rStyle w:val="Strong"/>
          <w:b w:val="0"/>
          <w:i/>
          <w:color w:val="3333FF"/>
        </w:rPr>
        <w:t>Response – often a primary endpoint for phase II trials</w:t>
      </w:r>
    </w:p>
    <w:p w14:paraId="55964293" w14:textId="70587375" w:rsidR="00851975" w:rsidRPr="00611C28" w:rsidRDefault="00851975" w:rsidP="00611C28">
      <w:pPr>
        <w:pStyle w:val="ListParagraph"/>
        <w:numPr>
          <w:ilvl w:val="1"/>
          <w:numId w:val="67"/>
        </w:numPr>
        <w:rPr>
          <w:rStyle w:val="Strong"/>
          <w:b w:val="0"/>
          <w:i/>
          <w:color w:val="3333FF"/>
        </w:rPr>
      </w:pPr>
      <w:r w:rsidRPr="00611C28">
        <w:rPr>
          <w:rStyle w:val="Strong"/>
          <w:b w:val="0"/>
          <w:i/>
          <w:color w:val="3333FF"/>
        </w:rPr>
        <w:t xml:space="preserve">Specify which criteria will be used (e.g. RECIST, </w:t>
      </w:r>
      <w:proofErr w:type="spellStart"/>
      <w:r w:rsidRPr="00611C28">
        <w:rPr>
          <w:rStyle w:val="Strong"/>
          <w:b w:val="0"/>
          <w:i/>
          <w:color w:val="3333FF"/>
        </w:rPr>
        <w:t>Cheson</w:t>
      </w:r>
      <w:proofErr w:type="spellEnd"/>
      <w:r w:rsidRPr="00611C28">
        <w:rPr>
          <w:rStyle w:val="Strong"/>
          <w:b w:val="0"/>
          <w:i/>
          <w:color w:val="3333FF"/>
        </w:rPr>
        <w:t xml:space="preserve">, iwCLL2008, </w:t>
      </w:r>
      <w:r w:rsidR="000321B5" w:rsidRPr="00611C28">
        <w:rPr>
          <w:rStyle w:val="Strong"/>
          <w:b w:val="0"/>
          <w:i/>
          <w:color w:val="3333FF"/>
        </w:rPr>
        <w:t>etc.</w:t>
      </w:r>
      <w:r w:rsidRPr="00611C28">
        <w:rPr>
          <w:rStyle w:val="Strong"/>
          <w:b w:val="0"/>
          <w:i/>
          <w:color w:val="3333FF"/>
        </w:rPr>
        <w:t>)</w:t>
      </w:r>
    </w:p>
    <w:p w14:paraId="0084E73C" w14:textId="77777777" w:rsidR="00851975" w:rsidRPr="00611C28" w:rsidRDefault="00851975" w:rsidP="00611C28">
      <w:pPr>
        <w:pStyle w:val="ListParagraph"/>
        <w:numPr>
          <w:ilvl w:val="1"/>
          <w:numId w:val="67"/>
        </w:numPr>
        <w:rPr>
          <w:rStyle w:val="Strong"/>
          <w:b w:val="0"/>
          <w:i/>
          <w:color w:val="3333FF"/>
        </w:rPr>
      </w:pPr>
      <w:r w:rsidRPr="00611C28">
        <w:rPr>
          <w:rStyle w:val="Strong"/>
          <w:b w:val="0"/>
          <w:i/>
          <w:color w:val="3333FF"/>
        </w:rPr>
        <w:t>Specify how it will be reported:</w:t>
      </w:r>
    </w:p>
    <w:p w14:paraId="05A79682" w14:textId="77777777" w:rsidR="00851975" w:rsidRPr="00611C28" w:rsidRDefault="00851975" w:rsidP="00611C28">
      <w:pPr>
        <w:pStyle w:val="ListParagraph"/>
        <w:numPr>
          <w:ilvl w:val="2"/>
          <w:numId w:val="67"/>
        </w:numPr>
        <w:rPr>
          <w:rStyle w:val="Strong"/>
          <w:b w:val="0"/>
          <w:i/>
          <w:color w:val="3333FF"/>
        </w:rPr>
      </w:pPr>
      <w:r w:rsidRPr="00611C28">
        <w:rPr>
          <w:rStyle w:val="Strong"/>
          <w:b w:val="0"/>
          <w:i/>
          <w:color w:val="3333FF"/>
        </w:rPr>
        <w:t>By response category (e.g. CR/PR/SD/PD or some combination of these)</w:t>
      </w:r>
    </w:p>
    <w:p w14:paraId="0945A511" w14:textId="77777777" w:rsidR="00851975" w:rsidRPr="00611C28" w:rsidRDefault="00851975" w:rsidP="00611C28">
      <w:pPr>
        <w:pStyle w:val="ListParagraph"/>
        <w:numPr>
          <w:ilvl w:val="2"/>
          <w:numId w:val="67"/>
        </w:numPr>
        <w:rPr>
          <w:rStyle w:val="Strong"/>
          <w:b w:val="0"/>
          <w:i/>
          <w:color w:val="3333FF"/>
        </w:rPr>
      </w:pPr>
      <w:r w:rsidRPr="00611C28">
        <w:rPr>
          <w:rStyle w:val="Strong"/>
          <w:b w:val="0"/>
          <w:i/>
          <w:color w:val="3333FF"/>
        </w:rPr>
        <w:t>In terms of time or “duration of response”</w:t>
      </w:r>
    </w:p>
    <w:p w14:paraId="4FDA1FC0" w14:textId="77777777" w:rsidR="00851975" w:rsidRPr="00611C28" w:rsidRDefault="00851975" w:rsidP="00611C28">
      <w:pPr>
        <w:pStyle w:val="ListParagraph"/>
        <w:numPr>
          <w:ilvl w:val="0"/>
          <w:numId w:val="67"/>
        </w:numPr>
        <w:rPr>
          <w:rStyle w:val="Strong"/>
          <w:b w:val="0"/>
          <w:i/>
          <w:color w:val="3333FF"/>
        </w:rPr>
      </w:pPr>
      <w:r w:rsidRPr="00611C28">
        <w:rPr>
          <w:rStyle w:val="Strong"/>
          <w:b w:val="0"/>
          <w:i/>
          <w:color w:val="3333FF"/>
        </w:rPr>
        <w:t>Survival – often used in phase II or III trials</w:t>
      </w:r>
    </w:p>
    <w:p w14:paraId="7E00E783" w14:textId="67C2CCBC" w:rsidR="00851975" w:rsidRPr="00611C28" w:rsidRDefault="00851975" w:rsidP="00611C28">
      <w:pPr>
        <w:pStyle w:val="ListParagraph"/>
        <w:numPr>
          <w:ilvl w:val="1"/>
          <w:numId w:val="67"/>
        </w:numPr>
        <w:rPr>
          <w:rStyle w:val="Strong"/>
          <w:b w:val="0"/>
          <w:i/>
          <w:color w:val="3333FF"/>
        </w:rPr>
      </w:pPr>
      <w:r w:rsidRPr="00611C28">
        <w:rPr>
          <w:rStyle w:val="Strong"/>
          <w:b w:val="0"/>
          <w:i/>
          <w:color w:val="3333FF"/>
        </w:rPr>
        <w:t xml:space="preserve">Specify the type (e.g. progression-free or overall survival) and at what </w:t>
      </w:r>
      <w:r w:rsidR="000321B5" w:rsidRPr="00611C28">
        <w:rPr>
          <w:rStyle w:val="Strong"/>
          <w:b w:val="0"/>
          <w:i/>
          <w:color w:val="3333FF"/>
        </w:rPr>
        <w:t>time point</w:t>
      </w:r>
      <w:r w:rsidRPr="00611C28">
        <w:rPr>
          <w:rStyle w:val="Strong"/>
          <w:b w:val="0"/>
          <w:i/>
          <w:color w:val="3333FF"/>
        </w:rPr>
        <w:t xml:space="preserve"> (e.g. indefinitely vs. at 2 years from start of treatment)</w:t>
      </w:r>
    </w:p>
    <w:p w14:paraId="03BE8C0C" w14:textId="77777777" w:rsidR="00851975" w:rsidRPr="00611C28" w:rsidRDefault="00851975" w:rsidP="00611C28">
      <w:pPr>
        <w:pStyle w:val="ListParagraph"/>
        <w:numPr>
          <w:ilvl w:val="0"/>
          <w:numId w:val="67"/>
        </w:numPr>
        <w:rPr>
          <w:rStyle w:val="Strong"/>
          <w:b w:val="0"/>
          <w:i/>
          <w:color w:val="3333FF"/>
        </w:rPr>
      </w:pPr>
      <w:r w:rsidRPr="00611C28">
        <w:rPr>
          <w:rStyle w:val="Strong"/>
          <w:b w:val="0"/>
          <w:i/>
          <w:color w:val="3333FF"/>
        </w:rPr>
        <w:t>Safety/toxicity – often used in phase I or II trials</w:t>
      </w:r>
    </w:p>
    <w:p w14:paraId="400F5AC9" w14:textId="00D93114" w:rsidR="00851975" w:rsidRPr="00611C28" w:rsidRDefault="00851975" w:rsidP="00611C28">
      <w:pPr>
        <w:pStyle w:val="ListParagraph"/>
        <w:numPr>
          <w:ilvl w:val="1"/>
          <w:numId w:val="67"/>
        </w:numPr>
        <w:rPr>
          <w:rStyle w:val="Strong"/>
          <w:b w:val="0"/>
          <w:i/>
          <w:color w:val="3333FF"/>
        </w:rPr>
      </w:pPr>
      <w:r w:rsidRPr="00611C28">
        <w:rPr>
          <w:rStyle w:val="Strong"/>
          <w:b w:val="0"/>
          <w:i/>
          <w:color w:val="3333FF"/>
        </w:rPr>
        <w:t xml:space="preserve">Specify what criteria will be used (e.g. NCI CTCAE v </w:t>
      </w:r>
      <w:r w:rsidR="009A7121" w:rsidRPr="00611C28">
        <w:rPr>
          <w:rStyle w:val="Strong"/>
          <w:b w:val="0"/>
          <w:i/>
          <w:color w:val="3333FF"/>
        </w:rPr>
        <w:t>5</w:t>
      </w:r>
      <w:r w:rsidRPr="00611C28">
        <w:rPr>
          <w:rStyle w:val="Strong"/>
          <w:b w:val="0"/>
          <w:i/>
          <w:color w:val="3333FF"/>
        </w:rPr>
        <w:t>.0) or if the focus will be on a specific list of adverse events of interest</w:t>
      </w:r>
    </w:p>
    <w:p w14:paraId="281AB43A" w14:textId="77777777" w:rsidR="00851975" w:rsidRPr="00611C28" w:rsidRDefault="00851975" w:rsidP="00611C28">
      <w:pPr>
        <w:pStyle w:val="ListParagraph"/>
        <w:numPr>
          <w:ilvl w:val="0"/>
          <w:numId w:val="67"/>
        </w:numPr>
        <w:rPr>
          <w:rStyle w:val="Strong"/>
          <w:b w:val="0"/>
          <w:i/>
          <w:color w:val="3333FF"/>
        </w:rPr>
      </w:pPr>
      <w:r w:rsidRPr="00611C28">
        <w:rPr>
          <w:rStyle w:val="Strong"/>
          <w:b w:val="0"/>
          <w:i/>
          <w:color w:val="3333FF"/>
        </w:rPr>
        <w:t>Quality of life – may be a secondary or even exploratory endpoint in any trial</w:t>
      </w:r>
    </w:p>
    <w:p w14:paraId="22F81D36" w14:textId="0B59AD58" w:rsidR="00851975" w:rsidRPr="00BF55DB" w:rsidRDefault="00851975" w:rsidP="00611C28">
      <w:pPr>
        <w:pStyle w:val="ListParagraph"/>
        <w:numPr>
          <w:ilvl w:val="1"/>
          <w:numId w:val="67"/>
        </w:numPr>
        <w:rPr>
          <w:rStyle w:val="Strong"/>
          <w:rFonts w:cs="Arial"/>
          <w:b w:val="0"/>
          <w:bCs w:val="0"/>
          <w:i/>
          <w:color w:val="3333FF"/>
          <w:szCs w:val="20"/>
        </w:rPr>
      </w:pPr>
      <w:r w:rsidRPr="00611C28">
        <w:rPr>
          <w:rStyle w:val="Strong"/>
          <w:b w:val="0"/>
          <w:i/>
          <w:color w:val="3333FF"/>
        </w:rPr>
        <w:t>Specify the subjective measure that will be used (if it is a tool or survey, briefly describe in background and indicate if it has been validated)</w:t>
      </w:r>
    </w:p>
    <w:p w14:paraId="70D93498" w14:textId="77777777" w:rsidR="00B56026" w:rsidRDefault="00B56026" w:rsidP="006A6C3A">
      <w:pPr>
        <w:rPr>
          <w:rFonts w:cs="Arial"/>
          <w:i/>
          <w:color w:val="3333FF"/>
          <w:szCs w:val="20"/>
        </w:rPr>
      </w:pPr>
    </w:p>
    <w:p w14:paraId="3BFB0ACF" w14:textId="35A86EBC" w:rsidR="00B56026" w:rsidRDefault="00B56026" w:rsidP="006A6C3A">
      <w:pPr>
        <w:rPr>
          <w:rFonts w:cs="Arial"/>
          <w:i/>
          <w:color w:val="3333FF"/>
          <w:szCs w:val="20"/>
          <w:u w:val="single"/>
        </w:rPr>
      </w:pPr>
      <w:r w:rsidRPr="006A6C3A">
        <w:rPr>
          <w:rFonts w:cs="Arial"/>
          <w:i/>
          <w:color w:val="3333FF"/>
          <w:szCs w:val="20"/>
          <w:u w:val="single"/>
        </w:rPr>
        <w:t xml:space="preserve">Clearly state which </w:t>
      </w:r>
      <w:r w:rsidR="000A03E5">
        <w:rPr>
          <w:rFonts w:cs="Arial"/>
          <w:i/>
          <w:color w:val="3333FF"/>
          <w:szCs w:val="20"/>
          <w:u w:val="single"/>
        </w:rPr>
        <w:t>patient</w:t>
      </w:r>
      <w:r w:rsidRPr="006A6C3A">
        <w:rPr>
          <w:rFonts w:cs="Arial"/>
          <w:i/>
          <w:color w:val="3333FF"/>
          <w:szCs w:val="20"/>
          <w:u w:val="single"/>
        </w:rPr>
        <w:t>s will be considered evaluable for each endpoint!</w:t>
      </w:r>
    </w:p>
    <w:p w14:paraId="28DA7FC4" w14:textId="77777777" w:rsidR="00B56026" w:rsidRDefault="00B56026" w:rsidP="006A6C3A">
      <w:pPr>
        <w:rPr>
          <w:rFonts w:cs="Arial"/>
          <w:i/>
          <w:color w:val="3333FF"/>
          <w:szCs w:val="20"/>
        </w:rPr>
      </w:pPr>
    </w:p>
    <w:p w14:paraId="51B1532D" w14:textId="27B05F02" w:rsidR="005D59DA" w:rsidRDefault="00B56026" w:rsidP="006A6C3A">
      <w:pPr>
        <w:rPr>
          <w:rFonts w:cs="Arial"/>
          <w:i/>
          <w:color w:val="3333FF"/>
          <w:szCs w:val="20"/>
        </w:rPr>
      </w:pPr>
      <w:r w:rsidRPr="00B56026">
        <w:rPr>
          <w:rFonts w:cs="Arial"/>
          <w:i/>
          <w:color w:val="3333FF"/>
          <w:szCs w:val="20"/>
        </w:rPr>
        <w:t xml:space="preserve">If appropriate, include guidelines describing when and how enrolled </w:t>
      </w:r>
      <w:r w:rsidR="000A03E5">
        <w:rPr>
          <w:rFonts w:cs="Arial"/>
          <w:i/>
          <w:color w:val="3333FF"/>
          <w:szCs w:val="20"/>
        </w:rPr>
        <w:t>patient</w:t>
      </w:r>
      <w:r w:rsidRPr="00B56026">
        <w:rPr>
          <w:rFonts w:cs="Arial"/>
          <w:i/>
          <w:color w:val="3333FF"/>
          <w:szCs w:val="20"/>
        </w:rPr>
        <w:t xml:space="preserve">s will be considered evaluable in the study, and the actions to be taken when not (full </w:t>
      </w:r>
      <w:r w:rsidR="000A03E5">
        <w:rPr>
          <w:rFonts w:cs="Arial"/>
          <w:i/>
          <w:color w:val="3333FF"/>
          <w:szCs w:val="20"/>
        </w:rPr>
        <w:t>patient</w:t>
      </w:r>
      <w:r w:rsidRPr="00B56026">
        <w:rPr>
          <w:rFonts w:cs="Arial"/>
          <w:i/>
          <w:color w:val="3333FF"/>
          <w:szCs w:val="20"/>
        </w:rPr>
        <w:t xml:space="preserve"> replacement or addition of another </w:t>
      </w:r>
      <w:r w:rsidR="000A03E5">
        <w:rPr>
          <w:rFonts w:cs="Arial"/>
          <w:i/>
          <w:color w:val="3333FF"/>
          <w:szCs w:val="20"/>
        </w:rPr>
        <w:t>patient</w:t>
      </w:r>
      <w:r w:rsidRPr="00B56026">
        <w:rPr>
          <w:rFonts w:cs="Arial"/>
          <w:i/>
          <w:color w:val="3333FF"/>
          <w:szCs w:val="20"/>
        </w:rPr>
        <w:t xml:space="preserve">). </w:t>
      </w:r>
    </w:p>
    <w:p w14:paraId="558E22BF" w14:textId="77777777" w:rsidR="005D59DA" w:rsidRDefault="005D59DA" w:rsidP="006A6C3A">
      <w:pPr>
        <w:rPr>
          <w:rFonts w:cs="Arial"/>
          <w:i/>
          <w:color w:val="3333FF"/>
          <w:szCs w:val="20"/>
        </w:rPr>
      </w:pPr>
    </w:p>
    <w:p w14:paraId="557638FF" w14:textId="1AD0C123" w:rsidR="00B56026" w:rsidRPr="006A6C3A" w:rsidRDefault="00B56026" w:rsidP="006A6C3A">
      <w:pPr>
        <w:rPr>
          <w:rFonts w:cs="Arial"/>
          <w:i/>
          <w:color w:val="3333FF"/>
          <w:szCs w:val="20"/>
        </w:rPr>
      </w:pPr>
      <w:r w:rsidRPr="00B56026">
        <w:rPr>
          <w:rFonts w:cs="Arial"/>
          <w:i/>
          <w:color w:val="3333FF"/>
          <w:szCs w:val="20"/>
        </w:rPr>
        <w:t>For example in a safety/toxicity endpoint:</w:t>
      </w:r>
    </w:p>
    <w:p w14:paraId="24E8227F" w14:textId="77777777" w:rsidR="005D59DA" w:rsidRDefault="005D59DA" w:rsidP="005D59DA">
      <w:bookmarkStart w:id="239" w:name="_Toc395019481"/>
      <w:bookmarkStart w:id="240" w:name="_Toc3369395"/>
      <w:bookmarkStart w:id="241" w:name="_Toc7083770"/>
    </w:p>
    <w:p w14:paraId="1A2EDA85" w14:textId="65A8A69A" w:rsidR="005D59DA" w:rsidRPr="006A6C3A" w:rsidRDefault="005D59DA" w:rsidP="005D59DA">
      <w:pPr>
        <w:rPr>
          <w:color w:val="3333FF"/>
        </w:rPr>
      </w:pPr>
      <w:r w:rsidRPr="006A6C3A">
        <w:rPr>
          <w:color w:val="3333FF"/>
        </w:rPr>
        <w:t xml:space="preserve">“If a </w:t>
      </w:r>
      <w:r w:rsidR="000A03E5">
        <w:rPr>
          <w:color w:val="3333FF"/>
        </w:rPr>
        <w:t>patient</w:t>
      </w:r>
      <w:r w:rsidRPr="006A6C3A">
        <w:rPr>
          <w:color w:val="3333FF"/>
        </w:rPr>
        <w:t xml:space="preserve"> is enrolled but comes off study before Cycle 1 Day 1 of treatment, the </w:t>
      </w:r>
      <w:r w:rsidR="000A03E5">
        <w:rPr>
          <w:color w:val="3333FF"/>
        </w:rPr>
        <w:t>patient</w:t>
      </w:r>
      <w:r w:rsidRPr="006A6C3A">
        <w:rPr>
          <w:color w:val="3333FF"/>
        </w:rPr>
        <w:t xml:space="preserve"> may be replaced.”</w:t>
      </w:r>
    </w:p>
    <w:p w14:paraId="1281CF86" w14:textId="77777777" w:rsidR="005D59DA" w:rsidRPr="006A6C3A" w:rsidRDefault="005D59DA" w:rsidP="005D59DA">
      <w:pPr>
        <w:rPr>
          <w:color w:val="3333FF"/>
        </w:rPr>
      </w:pPr>
    </w:p>
    <w:p w14:paraId="19030BCB" w14:textId="62F3017D" w:rsidR="005D59DA" w:rsidRPr="006A6C3A" w:rsidRDefault="005D59DA" w:rsidP="005D59DA">
      <w:pPr>
        <w:rPr>
          <w:rFonts w:cs="Arial"/>
          <w:color w:val="3333FF"/>
          <w:szCs w:val="20"/>
        </w:rPr>
      </w:pPr>
      <w:r w:rsidRPr="006A6C3A">
        <w:rPr>
          <w:color w:val="3333FF"/>
        </w:rPr>
        <w:t xml:space="preserve">“Three </w:t>
      </w:r>
      <w:r w:rsidR="000A03E5">
        <w:rPr>
          <w:color w:val="3333FF"/>
        </w:rPr>
        <w:t>patient</w:t>
      </w:r>
      <w:r w:rsidR="00F7752B">
        <w:rPr>
          <w:color w:val="3333FF"/>
        </w:rPr>
        <w:t>s</w:t>
      </w:r>
      <w:r w:rsidRPr="006A6C3A">
        <w:rPr>
          <w:color w:val="3333FF"/>
        </w:rPr>
        <w:t xml:space="preserve"> within a dose level must be observed for one cycle (28 days) before accrual to the next higher dose level may begin. If a </w:t>
      </w:r>
      <w:r w:rsidR="000A03E5">
        <w:rPr>
          <w:color w:val="3333FF"/>
        </w:rPr>
        <w:t>patient</w:t>
      </w:r>
      <w:r w:rsidRPr="006A6C3A">
        <w:rPr>
          <w:color w:val="3333FF"/>
        </w:rPr>
        <w:t xml:space="preserve"> is withdrawn from the study prior to completing 22 days of therapy without experiencing a DLT prior to withdrawal, an additional </w:t>
      </w:r>
      <w:r w:rsidR="000A03E5">
        <w:rPr>
          <w:color w:val="3333FF"/>
        </w:rPr>
        <w:t>patient</w:t>
      </w:r>
      <w:r w:rsidRPr="006A6C3A">
        <w:rPr>
          <w:color w:val="3333FF"/>
        </w:rPr>
        <w:t xml:space="preserve"> may be added to that dose level. </w:t>
      </w:r>
      <w:r w:rsidR="000A03E5">
        <w:rPr>
          <w:color w:val="3333FF"/>
        </w:rPr>
        <w:t>Patient</w:t>
      </w:r>
      <w:r w:rsidRPr="006A6C3A">
        <w:rPr>
          <w:color w:val="3333FF"/>
        </w:rPr>
        <w:t xml:space="preserve">s missing 7 or more doses due to toxicity will not be replaced since these </w:t>
      </w:r>
      <w:r w:rsidR="000A03E5">
        <w:rPr>
          <w:color w:val="3333FF"/>
        </w:rPr>
        <w:t>patient</w:t>
      </w:r>
      <w:r w:rsidRPr="006A6C3A">
        <w:rPr>
          <w:color w:val="3333FF"/>
        </w:rPr>
        <w:t>s will be considered to have experienced a dose limiting toxicity.”</w:t>
      </w:r>
    </w:p>
    <w:bookmarkEnd w:id="239"/>
    <w:bookmarkEnd w:id="240"/>
    <w:bookmarkEnd w:id="241"/>
    <w:p w14:paraId="107BD5C2" w14:textId="77777777" w:rsidR="00D14BEE" w:rsidRDefault="00D14BEE" w:rsidP="00081819">
      <w:pPr>
        <w:tabs>
          <w:tab w:val="num" w:pos="1440"/>
        </w:tabs>
        <w:ind w:left="1440"/>
        <w:rPr>
          <w:color w:val="0000FF"/>
          <w:szCs w:val="20"/>
        </w:rPr>
      </w:pPr>
    </w:p>
    <w:p w14:paraId="47D2666B" w14:textId="79C43DBA" w:rsidR="00D14BEE" w:rsidRDefault="00D14BEE" w:rsidP="00751752">
      <w:pPr>
        <w:pStyle w:val="Heading2"/>
      </w:pPr>
      <w:bookmarkStart w:id="242" w:name="_Toc395019482"/>
      <w:bookmarkStart w:id="243" w:name="_Toc10040188"/>
      <w:r>
        <w:t>Primary Endpoint</w:t>
      </w:r>
      <w:bookmarkEnd w:id="242"/>
      <w:bookmarkEnd w:id="243"/>
    </w:p>
    <w:p w14:paraId="788108FF" w14:textId="2C2F606D" w:rsidR="00D14BEE" w:rsidRPr="00611C28" w:rsidRDefault="00D14BEE" w:rsidP="00A43900">
      <w:pPr>
        <w:ind w:left="720"/>
        <w:rPr>
          <w:i/>
          <w:color w:val="3333FF"/>
        </w:rPr>
      </w:pPr>
      <w:r w:rsidRPr="00611C28">
        <w:rPr>
          <w:i/>
          <w:color w:val="3333FF"/>
        </w:rPr>
        <w:t xml:space="preserve">Describe the primary endpoint, including how (what methods) and when (specifically) it will be assessed. For example, if response rate is an endpoint, note at what </w:t>
      </w:r>
      <w:r w:rsidR="000321B5" w:rsidRPr="00611C28">
        <w:rPr>
          <w:i/>
          <w:color w:val="3333FF"/>
        </w:rPr>
        <w:t>time point</w:t>
      </w:r>
      <w:r w:rsidRPr="00611C28">
        <w:rPr>
          <w:i/>
          <w:color w:val="3333FF"/>
        </w:rPr>
        <w:t>(s) this is assessed for all patients (i.e. after every 2 cycles or at 6 months post-end of therapy).</w:t>
      </w:r>
    </w:p>
    <w:p w14:paraId="6924D8BB" w14:textId="77777777" w:rsidR="00D14BEE" w:rsidRPr="00611C28" w:rsidRDefault="00D14BEE" w:rsidP="00A43900">
      <w:pPr>
        <w:ind w:left="720"/>
        <w:rPr>
          <w:i/>
          <w:color w:val="3333FF"/>
        </w:rPr>
      </w:pPr>
    </w:p>
    <w:p w14:paraId="5E1F8B9B" w14:textId="77777777" w:rsidR="00F7752B" w:rsidRDefault="00D14BEE" w:rsidP="00A43900">
      <w:pPr>
        <w:ind w:left="720"/>
        <w:rPr>
          <w:i/>
          <w:color w:val="3333FF"/>
        </w:rPr>
      </w:pPr>
      <w:r w:rsidRPr="00611C28">
        <w:rPr>
          <w:i/>
          <w:color w:val="3333FF"/>
        </w:rPr>
        <w:t xml:space="preserve">If </w:t>
      </w:r>
      <w:r w:rsidR="00FD0930" w:rsidRPr="00611C28">
        <w:rPr>
          <w:i/>
          <w:color w:val="3333FF"/>
        </w:rPr>
        <w:t>the</w:t>
      </w:r>
      <w:r w:rsidRPr="00611C28">
        <w:rPr>
          <w:i/>
          <w:color w:val="3333FF"/>
        </w:rPr>
        <w:t>re</w:t>
      </w:r>
      <w:r w:rsidR="00FD0930" w:rsidRPr="00611C28">
        <w:rPr>
          <w:i/>
          <w:color w:val="3333FF"/>
        </w:rPr>
        <w:t xml:space="preserve"> </w:t>
      </w:r>
      <w:r w:rsidRPr="00611C28">
        <w:rPr>
          <w:i/>
          <w:color w:val="3333FF"/>
        </w:rPr>
        <w:t xml:space="preserve">is published </w:t>
      </w:r>
      <w:r w:rsidR="00FD0930" w:rsidRPr="00611C28">
        <w:rPr>
          <w:i/>
          <w:color w:val="3333FF"/>
        </w:rPr>
        <w:t>criteria to be utilized (</w:t>
      </w:r>
      <w:proofErr w:type="spellStart"/>
      <w:r w:rsidR="00FD0930" w:rsidRPr="00611C28">
        <w:rPr>
          <w:i/>
          <w:color w:val="3333FF"/>
        </w:rPr>
        <w:t>iwCLL</w:t>
      </w:r>
      <w:proofErr w:type="spellEnd"/>
      <w:r w:rsidR="00FD0930" w:rsidRPr="00611C28">
        <w:rPr>
          <w:i/>
          <w:color w:val="3333FF"/>
        </w:rPr>
        <w:t>, RANO, RECIST, other</w:t>
      </w:r>
      <w:r w:rsidRPr="00611C28">
        <w:rPr>
          <w:i/>
          <w:color w:val="3333FF"/>
        </w:rPr>
        <w:t>s</w:t>
      </w:r>
      <w:r w:rsidR="00FD0930" w:rsidRPr="00611C28">
        <w:rPr>
          <w:i/>
          <w:color w:val="3333FF"/>
        </w:rPr>
        <w:t xml:space="preserve">) </w:t>
      </w:r>
      <w:r w:rsidRPr="00611C28">
        <w:rPr>
          <w:i/>
          <w:color w:val="3333FF"/>
        </w:rPr>
        <w:t>describe the criteria and include descriptions or refer to table representations in the appendices.</w:t>
      </w:r>
    </w:p>
    <w:p w14:paraId="3AED036C" w14:textId="77777777" w:rsidR="00F7752B" w:rsidRDefault="00F7752B" w:rsidP="00A43900">
      <w:pPr>
        <w:ind w:left="720"/>
        <w:rPr>
          <w:i/>
          <w:color w:val="3333FF"/>
        </w:rPr>
      </w:pPr>
    </w:p>
    <w:p w14:paraId="7C7E0C62" w14:textId="5D60181F" w:rsidR="00FD0930" w:rsidRPr="006A6C3A" w:rsidRDefault="00F7752B" w:rsidP="00A43900">
      <w:pPr>
        <w:ind w:left="720"/>
        <w:rPr>
          <w:i/>
          <w:color w:val="3333FF"/>
          <w:u w:val="single"/>
        </w:rPr>
      </w:pPr>
      <w:r w:rsidRPr="006A6C3A">
        <w:rPr>
          <w:i/>
          <w:color w:val="3333FF"/>
          <w:u w:val="single"/>
        </w:rPr>
        <w:t xml:space="preserve">Clearly state which </w:t>
      </w:r>
      <w:r w:rsidR="000A03E5">
        <w:rPr>
          <w:i/>
          <w:color w:val="3333FF"/>
          <w:u w:val="single"/>
        </w:rPr>
        <w:t>patient</w:t>
      </w:r>
      <w:r w:rsidRPr="006A6C3A">
        <w:rPr>
          <w:i/>
          <w:color w:val="3333FF"/>
          <w:u w:val="single"/>
        </w:rPr>
        <w:t>s will be considered evaluable for each endpoint!</w:t>
      </w:r>
    </w:p>
    <w:p w14:paraId="01CEEED8" w14:textId="77777777" w:rsidR="00D14BEE" w:rsidRPr="00611C28" w:rsidRDefault="00D14BEE" w:rsidP="00611C28">
      <w:pPr>
        <w:rPr>
          <w:i/>
          <w:color w:val="3333FF"/>
        </w:rPr>
      </w:pPr>
    </w:p>
    <w:p w14:paraId="59741F0C" w14:textId="35760D6C" w:rsidR="00A73E19" w:rsidRPr="00D14BEE" w:rsidRDefault="00D14BEE" w:rsidP="00751752">
      <w:pPr>
        <w:pStyle w:val="Heading2"/>
      </w:pPr>
      <w:bookmarkStart w:id="244" w:name="_Toc395019483"/>
      <w:bookmarkStart w:id="245" w:name="_Toc10040189"/>
      <w:r>
        <w:t>Secondary Endpoints</w:t>
      </w:r>
      <w:bookmarkEnd w:id="244"/>
      <w:bookmarkEnd w:id="245"/>
    </w:p>
    <w:p w14:paraId="459B7A3D" w14:textId="63297227" w:rsidR="00D14BEE" w:rsidRPr="00611C28" w:rsidRDefault="00D14BEE" w:rsidP="00A43900">
      <w:pPr>
        <w:ind w:left="720"/>
        <w:rPr>
          <w:i/>
          <w:color w:val="3333FF"/>
        </w:rPr>
      </w:pPr>
      <w:r w:rsidRPr="00611C28">
        <w:rPr>
          <w:i/>
          <w:color w:val="3333FF"/>
        </w:rPr>
        <w:t>Same as with primary endpoints:</w:t>
      </w:r>
    </w:p>
    <w:p w14:paraId="1CD2EF0C" w14:textId="43DE9F32" w:rsidR="00D14BEE" w:rsidRPr="00611C28" w:rsidRDefault="00D14BEE" w:rsidP="00A43900">
      <w:pPr>
        <w:pStyle w:val="ListParagraph"/>
        <w:numPr>
          <w:ilvl w:val="0"/>
          <w:numId w:val="68"/>
        </w:numPr>
        <w:ind w:left="1440"/>
        <w:rPr>
          <w:i/>
          <w:color w:val="3333FF"/>
        </w:rPr>
      </w:pPr>
      <w:r w:rsidRPr="00611C28">
        <w:rPr>
          <w:i/>
          <w:color w:val="3333FF"/>
        </w:rPr>
        <w:t>Define</w:t>
      </w:r>
    </w:p>
    <w:p w14:paraId="49AE6ED4" w14:textId="3BD730BC" w:rsidR="00D14BEE" w:rsidRPr="00611C28" w:rsidRDefault="00D14BEE" w:rsidP="00A43900">
      <w:pPr>
        <w:pStyle w:val="ListParagraph"/>
        <w:numPr>
          <w:ilvl w:val="0"/>
          <w:numId w:val="68"/>
        </w:numPr>
        <w:ind w:left="1440"/>
        <w:rPr>
          <w:i/>
          <w:color w:val="3333FF"/>
        </w:rPr>
      </w:pPr>
      <w:r w:rsidRPr="00611C28">
        <w:rPr>
          <w:i/>
          <w:color w:val="3333FF"/>
        </w:rPr>
        <w:t>Explain how and when each will be assessed</w:t>
      </w:r>
    </w:p>
    <w:p w14:paraId="4E8E1562" w14:textId="3A840B6A" w:rsidR="00D14BEE" w:rsidRPr="00611C28" w:rsidRDefault="00D14BEE" w:rsidP="00A43900">
      <w:pPr>
        <w:pStyle w:val="ListParagraph"/>
        <w:numPr>
          <w:ilvl w:val="0"/>
          <w:numId w:val="68"/>
        </w:numPr>
        <w:ind w:left="1440"/>
        <w:rPr>
          <w:i/>
          <w:color w:val="3333FF"/>
        </w:rPr>
      </w:pPr>
      <w:r w:rsidRPr="00611C28">
        <w:rPr>
          <w:i/>
          <w:color w:val="3333FF"/>
        </w:rPr>
        <w:t>Note the relevant criteria (or tools, such as FACT-Fatigue questionnaire)</w:t>
      </w:r>
    </w:p>
    <w:p w14:paraId="497577DC" w14:textId="587816F2" w:rsidR="00D14BEE" w:rsidRPr="00611C28" w:rsidRDefault="00D14BEE" w:rsidP="00A43900">
      <w:pPr>
        <w:pStyle w:val="ListParagraph"/>
        <w:numPr>
          <w:ilvl w:val="0"/>
          <w:numId w:val="68"/>
        </w:numPr>
        <w:ind w:left="1440"/>
        <w:rPr>
          <w:i/>
          <w:color w:val="3333FF"/>
        </w:rPr>
      </w:pPr>
      <w:r w:rsidRPr="00611C28">
        <w:rPr>
          <w:i/>
          <w:color w:val="3333FF"/>
        </w:rPr>
        <w:t>Clearly state who will be evaluable for each endpoint</w:t>
      </w:r>
    </w:p>
    <w:p w14:paraId="339DC806" w14:textId="77777777" w:rsidR="0084525A" w:rsidRDefault="0084525A" w:rsidP="00611C28"/>
    <w:p w14:paraId="1F6C38C9" w14:textId="054DA392" w:rsidR="00F3739E" w:rsidRPr="00D14BEE" w:rsidRDefault="00F3739E" w:rsidP="00751752">
      <w:pPr>
        <w:pStyle w:val="Heading2"/>
      </w:pPr>
      <w:bookmarkStart w:id="246" w:name="_Toc10040190"/>
      <w:r>
        <w:t>Exploratory Endpoints</w:t>
      </w:r>
      <w:bookmarkEnd w:id="246"/>
    </w:p>
    <w:p w14:paraId="15CB476C" w14:textId="77777777" w:rsidR="00F3739E" w:rsidRPr="00611C28" w:rsidRDefault="00F3739E" w:rsidP="00A43900">
      <w:pPr>
        <w:ind w:left="720"/>
        <w:rPr>
          <w:i/>
          <w:color w:val="3333FF"/>
        </w:rPr>
      </w:pPr>
      <w:r w:rsidRPr="00611C28">
        <w:rPr>
          <w:i/>
          <w:color w:val="3333FF"/>
        </w:rPr>
        <w:t>Same as with primary endpoints:</w:t>
      </w:r>
    </w:p>
    <w:p w14:paraId="327FA9E4" w14:textId="77777777" w:rsidR="00F3739E" w:rsidRPr="00611C28" w:rsidRDefault="00F3739E" w:rsidP="00A43900">
      <w:pPr>
        <w:pStyle w:val="ListParagraph"/>
        <w:numPr>
          <w:ilvl w:val="0"/>
          <w:numId w:val="69"/>
        </w:numPr>
        <w:ind w:left="1440"/>
        <w:rPr>
          <w:i/>
          <w:color w:val="3333FF"/>
        </w:rPr>
      </w:pPr>
      <w:r w:rsidRPr="00611C28">
        <w:rPr>
          <w:i/>
          <w:color w:val="3333FF"/>
        </w:rPr>
        <w:t>Define</w:t>
      </w:r>
    </w:p>
    <w:p w14:paraId="66A55762" w14:textId="77777777" w:rsidR="00F3739E" w:rsidRPr="00611C28" w:rsidRDefault="00F3739E" w:rsidP="00A43900">
      <w:pPr>
        <w:pStyle w:val="ListParagraph"/>
        <w:numPr>
          <w:ilvl w:val="0"/>
          <w:numId w:val="69"/>
        </w:numPr>
        <w:ind w:left="1440"/>
        <w:rPr>
          <w:i/>
          <w:color w:val="3333FF"/>
        </w:rPr>
      </w:pPr>
      <w:r w:rsidRPr="00611C28">
        <w:rPr>
          <w:i/>
          <w:color w:val="3333FF"/>
        </w:rPr>
        <w:t>Explain how and when each will be assessed</w:t>
      </w:r>
    </w:p>
    <w:p w14:paraId="70163659" w14:textId="77777777" w:rsidR="00F3739E" w:rsidRPr="00611C28" w:rsidRDefault="00F3739E" w:rsidP="00A43900">
      <w:pPr>
        <w:pStyle w:val="ListParagraph"/>
        <w:numPr>
          <w:ilvl w:val="0"/>
          <w:numId w:val="69"/>
        </w:numPr>
        <w:ind w:left="1440"/>
        <w:rPr>
          <w:i/>
          <w:color w:val="3333FF"/>
        </w:rPr>
      </w:pPr>
      <w:r w:rsidRPr="00611C28">
        <w:rPr>
          <w:i/>
          <w:color w:val="3333FF"/>
        </w:rPr>
        <w:t>Note the relevant criteria (or tools, such as FACT-Fatigue questionnaire)</w:t>
      </w:r>
    </w:p>
    <w:p w14:paraId="1F2FD5D1" w14:textId="77777777" w:rsidR="00F3739E" w:rsidRPr="00611C28" w:rsidRDefault="00F3739E" w:rsidP="00A43900">
      <w:pPr>
        <w:pStyle w:val="ListParagraph"/>
        <w:numPr>
          <w:ilvl w:val="0"/>
          <w:numId w:val="69"/>
        </w:numPr>
        <w:ind w:left="1440"/>
        <w:rPr>
          <w:i/>
          <w:color w:val="3333FF"/>
        </w:rPr>
      </w:pPr>
      <w:r w:rsidRPr="00611C28">
        <w:rPr>
          <w:i/>
          <w:color w:val="3333FF"/>
        </w:rPr>
        <w:t>Clearly state who will be evaluable for each endpoint</w:t>
      </w:r>
    </w:p>
    <w:p w14:paraId="73FBD6CC" w14:textId="77777777" w:rsidR="00F3739E" w:rsidRPr="000321B5" w:rsidRDefault="00F3739E" w:rsidP="00611C28"/>
    <w:p w14:paraId="218D6C5B" w14:textId="77777777" w:rsidR="0084525A" w:rsidRPr="00D14BEE" w:rsidRDefault="0084525A" w:rsidP="00751752">
      <w:pPr>
        <w:pStyle w:val="Heading2"/>
      </w:pPr>
      <w:bookmarkStart w:id="247" w:name="_Toc10040191"/>
      <w:r>
        <w:lastRenderedPageBreak/>
        <w:t>Definitions</w:t>
      </w:r>
      <w:bookmarkEnd w:id="247"/>
    </w:p>
    <w:p w14:paraId="4982A26B" w14:textId="43E96561" w:rsidR="0084525A" w:rsidRDefault="0084525A" w:rsidP="007C02F6">
      <w:pPr>
        <w:ind w:left="720"/>
        <w:rPr>
          <w:i/>
          <w:color w:val="3333FF"/>
        </w:rPr>
      </w:pPr>
      <w:r w:rsidRPr="00611C28">
        <w:rPr>
          <w:i/>
          <w:color w:val="3333FF"/>
        </w:rPr>
        <w:t>Define/describe any terminology that is used in study endpoints or to address the objectives of the study (i.e. MTD, response categories, PFS/OS, etc.). Include definitions (if applicable) of m</w:t>
      </w:r>
      <w:r w:rsidR="009C2CBD" w:rsidRPr="00611C28">
        <w:rPr>
          <w:i/>
          <w:color w:val="3333FF"/>
        </w:rPr>
        <w:t>easurable vs. evaluable disease using sub-sections for each endpoint as needed.</w:t>
      </w:r>
    </w:p>
    <w:p w14:paraId="11A878C5" w14:textId="77777777" w:rsidR="00F3739E" w:rsidRPr="00B33459" w:rsidRDefault="00F3739E" w:rsidP="00751752">
      <w:pPr>
        <w:pStyle w:val="Heading1"/>
      </w:pPr>
      <w:bookmarkStart w:id="248" w:name="_Toc10040192"/>
      <w:r w:rsidRPr="00B33459">
        <w:t>STATISTICAL CONSIDERATIONS</w:t>
      </w:r>
      <w:bookmarkEnd w:id="248"/>
    </w:p>
    <w:p w14:paraId="072DD491" w14:textId="7E9B2DB5" w:rsidR="00F3739E" w:rsidRPr="000D274F" w:rsidRDefault="00F3739E" w:rsidP="00F3739E">
      <w:pPr>
        <w:rPr>
          <w:rFonts w:cs="Arial"/>
          <w:i/>
          <w:color w:val="0000FF"/>
          <w:szCs w:val="20"/>
        </w:rPr>
      </w:pPr>
      <w:r w:rsidRPr="000D274F">
        <w:rPr>
          <w:rFonts w:cs="Arial"/>
          <w:i/>
          <w:color w:val="0000FF"/>
          <w:szCs w:val="20"/>
        </w:rPr>
        <w:t xml:space="preserve">Here is where you describe the statistical aspects of the protocol </w:t>
      </w:r>
      <w:r w:rsidRPr="000D274F">
        <w:rPr>
          <w:rFonts w:cs="Arial"/>
          <w:i/>
          <w:color w:val="0000FF"/>
          <w:szCs w:val="20"/>
          <w:u w:val="single"/>
        </w:rPr>
        <w:t>in detail</w:t>
      </w:r>
      <w:r w:rsidRPr="000D274F">
        <w:rPr>
          <w:rFonts w:cs="Arial"/>
          <w:i/>
          <w:color w:val="0000FF"/>
          <w:szCs w:val="20"/>
        </w:rPr>
        <w:t>. This section must be written in coordination with the study statistician. It should precisely describe what results will be reported and how those results w</w:t>
      </w:r>
      <w:r w:rsidR="00B40756">
        <w:rPr>
          <w:rFonts w:cs="Arial"/>
          <w:i/>
          <w:color w:val="0000FF"/>
          <w:szCs w:val="20"/>
        </w:rPr>
        <w:t>ill be</w:t>
      </w:r>
      <w:r w:rsidRPr="000D274F">
        <w:rPr>
          <w:rFonts w:cs="Arial"/>
          <w:i/>
          <w:color w:val="0000FF"/>
          <w:szCs w:val="20"/>
        </w:rPr>
        <w:t xml:space="preserve"> calculated. </w:t>
      </w:r>
    </w:p>
    <w:p w14:paraId="04407E98" w14:textId="77777777" w:rsidR="00F3739E" w:rsidRPr="008F29F4" w:rsidRDefault="00F3739E" w:rsidP="00F3739E">
      <w:pPr>
        <w:rPr>
          <w:rFonts w:cs="Arial"/>
          <w:color w:val="0000FF"/>
          <w:szCs w:val="20"/>
        </w:rPr>
      </w:pPr>
    </w:p>
    <w:p w14:paraId="39453E5F" w14:textId="77777777" w:rsidR="00F3739E" w:rsidRPr="00B33459" w:rsidRDefault="00F3739E" w:rsidP="00751752">
      <w:pPr>
        <w:pStyle w:val="Heading2"/>
      </w:pPr>
      <w:bookmarkStart w:id="249" w:name="_Toc10040193"/>
      <w:r w:rsidRPr="00B33459">
        <w:t>Study Design/Study Endpoints</w:t>
      </w:r>
      <w:bookmarkEnd w:id="249"/>
    </w:p>
    <w:p w14:paraId="3076A259" w14:textId="77777777" w:rsidR="00F3739E" w:rsidRPr="000D274F" w:rsidRDefault="00F3739E" w:rsidP="007C02F6">
      <w:pPr>
        <w:ind w:left="720"/>
        <w:rPr>
          <w:i/>
          <w:color w:val="3333FF"/>
        </w:rPr>
      </w:pPr>
      <w:r w:rsidRPr="000D274F">
        <w:rPr>
          <w:i/>
          <w:color w:val="3333FF"/>
        </w:rPr>
        <w:t xml:space="preserve">Please specify the study design. Clearly state design aspects (i.e. retrospective or prospective, blinded, randomized, single or multi-centered). Define all study endpoints. </w:t>
      </w:r>
    </w:p>
    <w:p w14:paraId="523EF005" w14:textId="77777777" w:rsidR="00F3739E" w:rsidRPr="000D274F" w:rsidRDefault="00F3739E" w:rsidP="007C02F6">
      <w:pPr>
        <w:ind w:left="720"/>
        <w:rPr>
          <w:i/>
          <w:color w:val="3333FF"/>
        </w:rPr>
      </w:pPr>
    </w:p>
    <w:p w14:paraId="538AD8CA" w14:textId="77777777" w:rsidR="00F3739E" w:rsidRPr="000D274F" w:rsidRDefault="00F3739E" w:rsidP="007C02F6">
      <w:pPr>
        <w:ind w:left="720"/>
        <w:rPr>
          <w:i/>
          <w:color w:val="3333FF"/>
        </w:rPr>
      </w:pPr>
      <w:r w:rsidRPr="000D274F">
        <w:rPr>
          <w:i/>
          <w:color w:val="3333FF"/>
        </w:rPr>
        <w:t xml:space="preserve">If there are stopping rules for either safety or efficacy, describe the reasoning behind them, and how they might cause a suspension of study enrollment until a safety review has been convened. </w:t>
      </w:r>
    </w:p>
    <w:p w14:paraId="10ABA995" w14:textId="77777777" w:rsidR="00F3739E" w:rsidRPr="008F29F4" w:rsidRDefault="00F3739E" w:rsidP="00F3739E">
      <w:pPr>
        <w:tabs>
          <w:tab w:val="left" w:pos="1530"/>
        </w:tabs>
        <w:ind w:left="1440"/>
        <w:rPr>
          <w:rFonts w:cs="Arial"/>
          <w:iCs/>
          <w:color w:val="0000FF"/>
          <w:szCs w:val="20"/>
        </w:rPr>
      </w:pPr>
    </w:p>
    <w:p w14:paraId="249577B2" w14:textId="223563E7" w:rsidR="00F3739E" w:rsidRPr="00B33459" w:rsidRDefault="00F3739E" w:rsidP="00751752">
      <w:pPr>
        <w:pStyle w:val="Heading2"/>
      </w:pPr>
      <w:bookmarkStart w:id="250" w:name="_Toc10040194"/>
      <w:r w:rsidRPr="00B33459">
        <w:t xml:space="preserve">Sample Size and </w:t>
      </w:r>
      <w:r w:rsidR="00AD18A0">
        <w:t>Power Analysis</w:t>
      </w:r>
      <w:bookmarkEnd w:id="250"/>
    </w:p>
    <w:p w14:paraId="151DB4D8" w14:textId="57FDB290" w:rsidR="00F3739E" w:rsidRPr="000D274F" w:rsidRDefault="00F3739E" w:rsidP="007C02F6">
      <w:pPr>
        <w:ind w:left="720"/>
        <w:rPr>
          <w:i/>
          <w:color w:val="3333FF"/>
        </w:rPr>
      </w:pPr>
      <w:r w:rsidRPr="000D274F">
        <w:rPr>
          <w:i/>
          <w:color w:val="3333FF"/>
        </w:rPr>
        <w:t xml:space="preserve">Justification for the number of </w:t>
      </w:r>
      <w:r w:rsidR="000A03E5">
        <w:rPr>
          <w:i/>
          <w:color w:val="3333FF"/>
        </w:rPr>
        <w:t>patient</w:t>
      </w:r>
      <w:r w:rsidRPr="000D274F">
        <w:rPr>
          <w:i/>
          <w:color w:val="3333FF"/>
        </w:rPr>
        <w:t xml:space="preserve">s to be used in the study must be given. Please state precisely what the statistical power and sample size considerations are for the proposed study, and which objective they address. The total sample size, the total accrual, the expected accrual rate, and all relevant assumptions should be stated explicitly. How these numbers were calculated, including the software used, should be included. A reviewer should be able to duplicate the calculations given the information provided. </w:t>
      </w:r>
    </w:p>
    <w:p w14:paraId="2FAF7964" w14:textId="77777777" w:rsidR="00F3739E" w:rsidRPr="008F29F4" w:rsidRDefault="00F3739E" w:rsidP="00F3739E">
      <w:pPr>
        <w:ind w:left="1440"/>
        <w:rPr>
          <w:rFonts w:cs="Arial"/>
          <w:color w:val="0000FF"/>
          <w:szCs w:val="20"/>
        </w:rPr>
      </w:pPr>
    </w:p>
    <w:p w14:paraId="3F9F76A6" w14:textId="3FF11868" w:rsidR="00AD18A0" w:rsidRDefault="00AD18A0" w:rsidP="00751752">
      <w:pPr>
        <w:pStyle w:val="Heading2"/>
      </w:pPr>
      <w:bookmarkStart w:id="251" w:name="_Toc10040195"/>
      <w:r>
        <w:t>Accrual and Feasibility</w:t>
      </w:r>
      <w:bookmarkEnd w:id="251"/>
    </w:p>
    <w:p w14:paraId="4B7DA08D" w14:textId="36E5784B" w:rsidR="00AD18A0" w:rsidRPr="000D274F" w:rsidRDefault="00AD18A0" w:rsidP="007C02F6">
      <w:pPr>
        <w:ind w:left="720"/>
        <w:rPr>
          <w:i/>
          <w:color w:val="3333FF"/>
        </w:rPr>
      </w:pPr>
      <w:r w:rsidRPr="000D274F">
        <w:rPr>
          <w:i/>
          <w:color w:val="3333FF"/>
        </w:rPr>
        <w:t xml:space="preserve">Include a monthly accrual rate along with number of sites and potential screening rate to justify feasibility. </w:t>
      </w:r>
    </w:p>
    <w:p w14:paraId="015BB96F" w14:textId="77777777" w:rsidR="00AD18A0" w:rsidRPr="00AD18A0" w:rsidRDefault="00AD18A0" w:rsidP="00AD18A0">
      <w:pPr>
        <w:ind w:left="1440"/>
      </w:pPr>
    </w:p>
    <w:p w14:paraId="79D0D0A2" w14:textId="77777777" w:rsidR="00F3739E" w:rsidRPr="008F29F4" w:rsidRDefault="00F3739E" w:rsidP="00751752">
      <w:pPr>
        <w:pStyle w:val="Heading2"/>
      </w:pPr>
      <w:bookmarkStart w:id="252" w:name="_Toc10040196"/>
      <w:r w:rsidRPr="008F29F4">
        <w:t>Data Analyses Plans</w:t>
      </w:r>
      <w:bookmarkEnd w:id="252"/>
    </w:p>
    <w:p w14:paraId="5AE0D8DA" w14:textId="77777777" w:rsidR="00F3739E" w:rsidRPr="000D274F" w:rsidRDefault="00F3739E" w:rsidP="007C02F6">
      <w:pPr>
        <w:ind w:left="720"/>
        <w:rPr>
          <w:i/>
          <w:color w:val="3333FF"/>
        </w:rPr>
      </w:pPr>
      <w:r w:rsidRPr="000D274F">
        <w:rPr>
          <w:i/>
          <w:color w:val="3333FF"/>
        </w:rPr>
        <w:t>Please describe in detail how each objective will be addressed by a particular data analysis plan. This is where the details of each data analysis plan (for each objective) are given – stating what statistical methods will be used, and under which assumptions. Every objective/study endpoint should have a plan associated with it.</w:t>
      </w:r>
    </w:p>
    <w:p w14:paraId="43450084" w14:textId="77777777" w:rsidR="007352D4" w:rsidRDefault="007352D4" w:rsidP="00751752">
      <w:pPr>
        <w:pStyle w:val="Heading1"/>
      </w:pPr>
      <w:bookmarkStart w:id="253" w:name="_DRUG_INFORMATION"/>
      <w:bookmarkStart w:id="254" w:name="_Toc239832373"/>
      <w:bookmarkStart w:id="255" w:name="_Toc239832460"/>
      <w:bookmarkStart w:id="256" w:name="_Toc239839023"/>
      <w:bookmarkStart w:id="257" w:name="_Toc239839315"/>
      <w:bookmarkStart w:id="258" w:name="_Toc239839435"/>
      <w:bookmarkStart w:id="259" w:name="_Toc239840544"/>
      <w:bookmarkStart w:id="260" w:name="_Toc239840901"/>
      <w:bookmarkStart w:id="261" w:name="_Toc395019488"/>
      <w:bookmarkStart w:id="262" w:name="_Toc10040197"/>
      <w:bookmarkEnd w:id="253"/>
      <w:r w:rsidRPr="00670DFD">
        <w:t>DRUG INFORMATION</w:t>
      </w:r>
      <w:bookmarkEnd w:id="254"/>
      <w:bookmarkEnd w:id="255"/>
      <w:bookmarkEnd w:id="256"/>
      <w:bookmarkEnd w:id="257"/>
      <w:bookmarkEnd w:id="258"/>
      <w:bookmarkEnd w:id="259"/>
      <w:bookmarkEnd w:id="260"/>
      <w:bookmarkEnd w:id="261"/>
      <w:bookmarkEnd w:id="262"/>
    </w:p>
    <w:p w14:paraId="17556D26" w14:textId="40349254" w:rsidR="00020DA5" w:rsidRPr="006B63AC" w:rsidRDefault="00020DA5" w:rsidP="00592B87">
      <w:pPr>
        <w:rPr>
          <w:rStyle w:val="Strong"/>
          <w:b w:val="0"/>
          <w:i/>
        </w:rPr>
      </w:pPr>
      <w:r w:rsidRPr="006B63AC">
        <w:rPr>
          <w:rStyle w:val="Strong"/>
          <w:b w:val="0"/>
          <w:i/>
          <w:color w:val="3333FF"/>
        </w:rPr>
        <w:t>The details in this section should be repeated for each agent administered (including standard of care therapies).</w:t>
      </w:r>
    </w:p>
    <w:p w14:paraId="643F9242" w14:textId="77777777" w:rsidR="00592B87" w:rsidRPr="00020DA5" w:rsidRDefault="00592B87" w:rsidP="00592B87">
      <w:pPr>
        <w:rPr>
          <w:rStyle w:val="Strong"/>
        </w:rPr>
      </w:pPr>
    </w:p>
    <w:p w14:paraId="49319474" w14:textId="6A50E96C" w:rsidR="007352D4" w:rsidRPr="00670DFD" w:rsidRDefault="00824C88" w:rsidP="00751752">
      <w:pPr>
        <w:pStyle w:val="Heading2"/>
      </w:pPr>
      <w:bookmarkStart w:id="263" w:name="_Toc395019489"/>
      <w:bookmarkStart w:id="264" w:name="_Toc10040198"/>
      <w:r w:rsidRPr="00670DFD">
        <w:t xml:space="preserve">Agent </w:t>
      </w:r>
      <w:r w:rsidR="002D05E0" w:rsidRPr="006B63AC">
        <w:rPr>
          <w:color w:val="3333FF"/>
        </w:rPr>
        <w:t>[Here]</w:t>
      </w:r>
      <w:bookmarkEnd w:id="263"/>
      <w:bookmarkEnd w:id="264"/>
    </w:p>
    <w:p w14:paraId="72BED3B8" w14:textId="42C0E5C8" w:rsidR="00824C88" w:rsidRPr="001F0699" w:rsidRDefault="00824C88" w:rsidP="003C0198">
      <w:pPr>
        <w:pStyle w:val="Heading3"/>
      </w:pPr>
      <w:r w:rsidRPr="001F0699">
        <w:t xml:space="preserve">Other names </w:t>
      </w:r>
    </w:p>
    <w:p w14:paraId="1DCD387A" w14:textId="4EF160BD" w:rsidR="00824C88" w:rsidRPr="001F0699" w:rsidRDefault="00824C88" w:rsidP="006B63AC"/>
    <w:p w14:paraId="64FC52E5" w14:textId="3CF61EFA" w:rsidR="00824C88" w:rsidRPr="001F0699" w:rsidRDefault="00670DFD" w:rsidP="003C0198">
      <w:pPr>
        <w:pStyle w:val="Heading3"/>
      </w:pPr>
      <w:r>
        <w:t>Classification - type of agent</w:t>
      </w:r>
    </w:p>
    <w:p w14:paraId="3F050C55" w14:textId="688AD36F" w:rsidR="00824C88" w:rsidRPr="001F0699" w:rsidRDefault="00824C88" w:rsidP="006B63AC"/>
    <w:p w14:paraId="3FB6FD5C" w14:textId="70E99D8D" w:rsidR="00824C88" w:rsidRPr="001F0699" w:rsidRDefault="00670DFD" w:rsidP="003C0198">
      <w:pPr>
        <w:pStyle w:val="Heading3"/>
      </w:pPr>
      <w:r>
        <w:t>Mode of action</w:t>
      </w:r>
    </w:p>
    <w:p w14:paraId="6A227C26" w14:textId="30DE28EF" w:rsidR="00824C88" w:rsidRPr="001F0699" w:rsidRDefault="00824C88" w:rsidP="006B63AC"/>
    <w:p w14:paraId="4801B3D1" w14:textId="5546E156" w:rsidR="00824C88" w:rsidRPr="001F0699" w:rsidRDefault="00670DFD" w:rsidP="003C0198">
      <w:pPr>
        <w:pStyle w:val="Heading3"/>
      </w:pPr>
      <w:r>
        <w:t>Storage and stability</w:t>
      </w:r>
    </w:p>
    <w:p w14:paraId="045C35FE" w14:textId="77777777" w:rsidR="00824C88" w:rsidRPr="001F0699" w:rsidRDefault="00824C88" w:rsidP="006B63AC"/>
    <w:p w14:paraId="2E833E7A" w14:textId="75BFE1CF" w:rsidR="00F06FF0" w:rsidRDefault="00F06FF0" w:rsidP="003C0198">
      <w:pPr>
        <w:pStyle w:val="Heading3"/>
        <w:rPr>
          <w:color w:val="0000FF"/>
        </w:rPr>
      </w:pPr>
      <w:r>
        <w:t>Protocol dose specifics</w:t>
      </w:r>
    </w:p>
    <w:p w14:paraId="608FF550" w14:textId="53EB85DE" w:rsidR="00824C88" w:rsidRDefault="00F06FF0" w:rsidP="007C02F6">
      <w:pPr>
        <w:ind w:left="1440"/>
        <w:rPr>
          <w:i/>
          <w:color w:val="3333FF"/>
        </w:rPr>
      </w:pPr>
      <w:r w:rsidRPr="006B63AC">
        <w:rPr>
          <w:i/>
          <w:color w:val="3333FF"/>
        </w:rPr>
        <w:t>I</w:t>
      </w:r>
      <w:r w:rsidR="00824C88" w:rsidRPr="006B63AC">
        <w:rPr>
          <w:i/>
          <w:color w:val="3333FF"/>
        </w:rPr>
        <w:t>f a drug is given at different doses at different points in the treatment cycle, all doses should be indicated.</w:t>
      </w:r>
      <w:r w:rsidR="00301EBB">
        <w:rPr>
          <w:i/>
          <w:color w:val="3333FF"/>
        </w:rPr>
        <w:t xml:space="preserve"> I</w:t>
      </w:r>
      <w:r w:rsidRPr="006B63AC">
        <w:rPr>
          <w:i/>
          <w:color w:val="3333FF"/>
        </w:rPr>
        <w:t>f standard/approved dosing is used, please refer to package insert</w:t>
      </w:r>
      <w:r w:rsidR="00301EBB">
        <w:rPr>
          <w:i/>
          <w:color w:val="3333FF"/>
        </w:rPr>
        <w:t>.</w:t>
      </w:r>
    </w:p>
    <w:p w14:paraId="68A87653" w14:textId="77777777" w:rsidR="00FE6A71" w:rsidRDefault="00FE6A71" w:rsidP="007C02F6">
      <w:pPr>
        <w:ind w:left="1440"/>
        <w:rPr>
          <w:i/>
          <w:color w:val="3333FF"/>
        </w:rPr>
      </w:pPr>
    </w:p>
    <w:p w14:paraId="21D0406C" w14:textId="3AEE695C" w:rsidR="00FE6A71" w:rsidRPr="006B63AC" w:rsidRDefault="00FE6A71" w:rsidP="007C02F6">
      <w:pPr>
        <w:ind w:left="1440"/>
        <w:rPr>
          <w:i/>
          <w:color w:val="3333FF"/>
        </w:rPr>
      </w:pPr>
      <w:r>
        <w:rPr>
          <w:i/>
          <w:color w:val="3333FF"/>
        </w:rPr>
        <w:t xml:space="preserve">For oral drug, please include whether drug needs to be dispensed in the original container or if we need to count exact number of tablets and put them in an empty vial for dispensing.  We usually dispense full bottles when we can.  </w:t>
      </w:r>
    </w:p>
    <w:p w14:paraId="0DC2E611" w14:textId="77777777" w:rsidR="00824C88" w:rsidRPr="001F0699" w:rsidRDefault="00824C88" w:rsidP="00670DFD">
      <w:pPr>
        <w:widowControl w:val="0"/>
        <w:ind w:left="1080"/>
        <w:rPr>
          <w:rFonts w:cs="Arial"/>
          <w:szCs w:val="20"/>
        </w:rPr>
      </w:pPr>
    </w:p>
    <w:p w14:paraId="0900D227" w14:textId="3226085B" w:rsidR="00824C88" w:rsidRPr="001F0699" w:rsidRDefault="00F06FF0" w:rsidP="003C0198">
      <w:pPr>
        <w:pStyle w:val="Heading3"/>
      </w:pPr>
      <w:r>
        <w:t>Preparation</w:t>
      </w:r>
    </w:p>
    <w:p w14:paraId="7F8AC994" w14:textId="279E1FF4" w:rsidR="00824C88" w:rsidRDefault="001E1560" w:rsidP="007C02F6">
      <w:pPr>
        <w:ind w:left="1440"/>
        <w:rPr>
          <w:i/>
          <w:color w:val="3333FF"/>
        </w:rPr>
      </w:pPr>
      <w:r>
        <w:rPr>
          <w:i/>
          <w:color w:val="3333FF"/>
        </w:rPr>
        <w:t xml:space="preserve">If investigational, </w:t>
      </w:r>
      <w:r w:rsidR="00F06FF0" w:rsidRPr="006B63AC">
        <w:rPr>
          <w:i/>
          <w:color w:val="3333FF"/>
        </w:rPr>
        <w:t>include preparation instructions</w:t>
      </w:r>
      <w:r>
        <w:rPr>
          <w:i/>
          <w:color w:val="3333FF"/>
        </w:rPr>
        <w:t xml:space="preserve">. </w:t>
      </w:r>
      <w:r w:rsidRPr="001E1560">
        <w:rPr>
          <w:i/>
          <w:color w:val="3333FF"/>
        </w:rPr>
        <w:t>If standard/approved dosing is used,</w:t>
      </w:r>
      <w:r>
        <w:rPr>
          <w:i/>
          <w:color w:val="3333FF"/>
        </w:rPr>
        <w:t xml:space="preserve"> please refer to package insert</w:t>
      </w:r>
      <w:r w:rsidR="00F06FF0" w:rsidRPr="006B63AC">
        <w:rPr>
          <w:i/>
          <w:color w:val="3333FF"/>
        </w:rPr>
        <w:t>. If oral, it is acceptable to state that no preparation is required.</w:t>
      </w:r>
    </w:p>
    <w:p w14:paraId="0E382601" w14:textId="77777777" w:rsidR="00C24606" w:rsidRDefault="00C24606" w:rsidP="007C02F6">
      <w:pPr>
        <w:ind w:left="1440"/>
        <w:rPr>
          <w:i/>
          <w:color w:val="3333FF"/>
        </w:rPr>
      </w:pPr>
    </w:p>
    <w:p w14:paraId="674CB6A7" w14:textId="5C2D0B40" w:rsidR="00FE6A71" w:rsidRPr="006B63AC" w:rsidRDefault="00FE6A71" w:rsidP="007C02F6">
      <w:pPr>
        <w:ind w:left="1440"/>
        <w:rPr>
          <w:i/>
          <w:color w:val="3333FF"/>
        </w:rPr>
      </w:pPr>
      <w:r>
        <w:rPr>
          <w:i/>
          <w:color w:val="3333FF"/>
        </w:rPr>
        <w:t xml:space="preserve">Include whether any specific type of IV bag needs to be used (PVC vs non-PVC for example) and what </w:t>
      </w:r>
      <w:r w:rsidR="006021FF">
        <w:rPr>
          <w:i/>
          <w:color w:val="3333FF"/>
        </w:rPr>
        <w:t>solution</w:t>
      </w:r>
      <w:r>
        <w:rPr>
          <w:i/>
          <w:color w:val="3333FF"/>
        </w:rPr>
        <w:t xml:space="preserve"> is required (NS vs. D5W). Is there any special tubing that needs to be used?</w:t>
      </w:r>
      <w:r w:rsidR="006021FF">
        <w:rPr>
          <w:i/>
          <w:color w:val="3333FF"/>
        </w:rPr>
        <w:t xml:space="preserve"> Important to specify whether overfill and amount of drug added need to be removed when preparing an IV dose.  How should prepared dose be stored (refrigerator vs room temp) and what is the expiration?  Does it need to be protected from light?</w:t>
      </w:r>
    </w:p>
    <w:p w14:paraId="24500226" w14:textId="77777777" w:rsidR="00F06FF0" w:rsidRDefault="00F06FF0" w:rsidP="00670DFD">
      <w:pPr>
        <w:widowControl w:val="0"/>
        <w:ind w:left="1440"/>
        <w:rPr>
          <w:rFonts w:cs="Arial"/>
          <w:szCs w:val="20"/>
        </w:rPr>
      </w:pPr>
    </w:p>
    <w:p w14:paraId="0A642170" w14:textId="0680D442" w:rsidR="00824C88" w:rsidRPr="001F0699" w:rsidRDefault="00824C88" w:rsidP="003C0198">
      <w:pPr>
        <w:pStyle w:val="Heading3"/>
      </w:pPr>
      <w:r w:rsidRPr="001F0699">
        <w:t>Route o</w:t>
      </w:r>
      <w:r w:rsidR="00F06FF0">
        <w:t>f administration for this study</w:t>
      </w:r>
    </w:p>
    <w:p w14:paraId="7BD1D116" w14:textId="77777777" w:rsidR="00F06FF0" w:rsidRPr="001F0699" w:rsidRDefault="00F06FF0" w:rsidP="006B63AC"/>
    <w:p w14:paraId="0ACFBF0D" w14:textId="35F0DFE4" w:rsidR="00824C88" w:rsidRPr="001F0699" w:rsidRDefault="00F06FF0" w:rsidP="003C0198">
      <w:pPr>
        <w:pStyle w:val="Heading3"/>
      </w:pPr>
      <w:r>
        <w:t>Incompatibilities</w:t>
      </w:r>
      <w:r w:rsidR="00FE6A71">
        <w:t xml:space="preserve"> </w:t>
      </w:r>
    </w:p>
    <w:p w14:paraId="5EE114E3" w14:textId="77777777" w:rsidR="00824C88" w:rsidRPr="001F0699" w:rsidRDefault="00824C88" w:rsidP="006B63AC"/>
    <w:p w14:paraId="65DAAA32" w14:textId="77777777" w:rsidR="00B40756" w:rsidRDefault="00B40756" w:rsidP="003C0198">
      <w:pPr>
        <w:pStyle w:val="Heading3"/>
      </w:pPr>
      <w:r>
        <w:t>Side Effects</w:t>
      </w:r>
    </w:p>
    <w:p w14:paraId="7035E978" w14:textId="77777777" w:rsidR="00B40756" w:rsidRDefault="00B40756" w:rsidP="007C02F6">
      <w:pPr>
        <w:ind w:left="1440"/>
        <w:rPr>
          <w:i/>
          <w:color w:val="3333FF"/>
        </w:rPr>
      </w:pPr>
      <w:r w:rsidRPr="006B63AC">
        <w:rPr>
          <w:i/>
          <w:color w:val="3333FF"/>
        </w:rPr>
        <w:t xml:space="preserve">List adverse events by category (i.e. “Most </w:t>
      </w:r>
      <w:proofErr w:type="gramStart"/>
      <w:r w:rsidRPr="006B63AC">
        <w:rPr>
          <w:i/>
          <w:color w:val="3333FF"/>
        </w:rPr>
        <w:t>Likely</w:t>
      </w:r>
      <w:proofErr w:type="gramEnd"/>
      <w:r w:rsidRPr="006B63AC">
        <w:rPr>
          <w:i/>
          <w:color w:val="3333FF"/>
        </w:rPr>
        <w:t>” vs. “Less Likely” vs. “Rare or Serious” or use percentage cut-offs). This must be done by the PI and he/she should verify that this reflects the IB or package insert for each drug. This will be the basis for the consent form risk section so it is essential that this be correct.</w:t>
      </w:r>
    </w:p>
    <w:p w14:paraId="6B7C066A" w14:textId="77777777" w:rsidR="00B40756" w:rsidRDefault="00B40756" w:rsidP="007C02F6">
      <w:pPr>
        <w:ind w:left="1440"/>
        <w:rPr>
          <w:i/>
          <w:color w:val="3333FF"/>
        </w:rPr>
      </w:pPr>
    </w:p>
    <w:p w14:paraId="3BEE929C" w14:textId="77777777" w:rsidR="00B40756" w:rsidRDefault="00B40756" w:rsidP="007C02F6">
      <w:pPr>
        <w:ind w:left="1440"/>
        <w:rPr>
          <w:color w:val="0000FF"/>
        </w:rPr>
      </w:pPr>
      <w:r w:rsidRPr="00E201C8">
        <w:t xml:space="preserve">Please refer to the current </w:t>
      </w:r>
      <w:r>
        <w:t>[</w:t>
      </w:r>
      <w:r>
        <w:rPr>
          <w:color w:val="0000FF"/>
        </w:rPr>
        <w:t xml:space="preserve">Investigator’s Brochure (IB) or Package Insert] </w:t>
      </w:r>
      <w:r w:rsidRPr="00E201C8">
        <w:t>for a complete listing of all toxicities.</w:t>
      </w:r>
    </w:p>
    <w:p w14:paraId="03C2B0E9" w14:textId="77777777" w:rsidR="00B40756" w:rsidRPr="004E3E1B" w:rsidRDefault="00B40756" w:rsidP="004E3E1B"/>
    <w:p w14:paraId="3B4F2198" w14:textId="10C02B51" w:rsidR="00F06FF0" w:rsidRDefault="00824C88" w:rsidP="003C0198">
      <w:pPr>
        <w:pStyle w:val="Heading3"/>
        <w:rPr>
          <w:color w:val="0000FF"/>
        </w:rPr>
      </w:pPr>
      <w:r w:rsidRPr="00F06FF0">
        <w:lastRenderedPageBreak/>
        <w:t>Availability</w:t>
      </w:r>
      <w:r w:rsidR="00F06FF0" w:rsidRPr="00F06FF0">
        <w:t xml:space="preserve"> &amp; Supply</w:t>
      </w:r>
      <w:r w:rsidRPr="00F06FF0">
        <w:t xml:space="preserve"> </w:t>
      </w:r>
    </w:p>
    <w:p w14:paraId="7BEB2705" w14:textId="463DF4C3" w:rsidR="00824C88" w:rsidRPr="006B63AC" w:rsidRDefault="00F06FF0" w:rsidP="007C02F6">
      <w:pPr>
        <w:ind w:left="1440"/>
        <w:rPr>
          <w:i/>
          <w:color w:val="3333FF"/>
        </w:rPr>
      </w:pPr>
      <w:r w:rsidRPr="006B63AC">
        <w:rPr>
          <w:i/>
          <w:color w:val="3333FF"/>
        </w:rPr>
        <w:t xml:space="preserve">Specify if commercially available and not supplied by study or if </w:t>
      </w:r>
      <w:r w:rsidR="00824C88" w:rsidRPr="006B63AC">
        <w:rPr>
          <w:i/>
          <w:color w:val="3333FF"/>
        </w:rPr>
        <w:t xml:space="preserve">provided by </w:t>
      </w:r>
      <w:r w:rsidRPr="006B63AC">
        <w:rPr>
          <w:i/>
          <w:color w:val="3333FF"/>
        </w:rPr>
        <w:t>sponsor (if provided but will be commercial supply, state this as it affects the IND).</w:t>
      </w:r>
      <w:r w:rsidR="00824C88" w:rsidRPr="006B63AC">
        <w:rPr>
          <w:i/>
          <w:color w:val="3333FF"/>
        </w:rPr>
        <w:t xml:space="preserve"> </w:t>
      </w:r>
      <w:r w:rsidRPr="006B63AC">
        <w:rPr>
          <w:i/>
          <w:color w:val="3333FF"/>
        </w:rPr>
        <w:t xml:space="preserve">Include contact information and instructions for ordering drug (may refer to </w:t>
      </w:r>
      <w:r w:rsidR="00382D97">
        <w:rPr>
          <w:i/>
          <w:color w:val="3333FF"/>
        </w:rPr>
        <w:t xml:space="preserve">stand-alone </w:t>
      </w:r>
      <w:r w:rsidRPr="006B63AC">
        <w:rPr>
          <w:i/>
          <w:color w:val="3333FF"/>
        </w:rPr>
        <w:t>order for</w:t>
      </w:r>
      <w:r w:rsidR="00E33DC6">
        <w:rPr>
          <w:i/>
          <w:color w:val="3333FF"/>
        </w:rPr>
        <w:t>m</w:t>
      </w:r>
      <w:r w:rsidR="00382D97">
        <w:rPr>
          <w:i/>
          <w:color w:val="3333FF"/>
        </w:rPr>
        <w:t>)</w:t>
      </w:r>
      <w:r w:rsidRPr="006B63AC">
        <w:rPr>
          <w:i/>
          <w:color w:val="3333FF"/>
        </w:rPr>
        <w:t>. For multi-center trials, specify if drug is shipped directly to each site or if all will come to NU and then be shipped out.</w:t>
      </w:r>
    </w:p>
    <w:p w14:paraId="6F20FCDF" w14:textId="77777777" w:rsidR="00F06FF0" w:rsidRPr="00F06FF0" w:rsidRDefault="00F06FF0" w:rsidP="00F06FF0"/>
    <w:p w14:paraId="3A7D68B9" w14:textId="0CFC3EB4" w:rsidR="00592B87" w:rsidRDefault="007352D4" w:rsidP="003C0198">
      <w:pPr>
        <w:pStyle w:val="Heading3"/>
      </w:pPr>
      <w:bookmarkStart w:id="265" w:name="_Toc239832375"/>
      <w:bookmarkStart w:id="266" w:name="_Toc239832462"/>
      <w:bookmarkStart w:id="267" w:name="_Toc239839025"/>
      <w:bookmarkStart w:id="268" w:name="_Toc239839317"/>
      <w:bookmarkStart w:id="269" w:name="_Toc239839437"/>
      <w:bookmarkStart w:id="270" w:name="_Toc239840546"/>
      <w:bookmarkStart w:id="271" w:name="_Toc239840903"/>
      <w:r w:rsidRPr="00F06FF0">
        <w:t>Return and Retention of Study Drug</w:t>
      </w:r>
      <w:bookmarkEnd w:id="265"/>
      <w:bookmarkEnd w:id="266"/>
      <w:bookmarkEnd w:id="267"/>
      <w:bookmarkEnd w:id="268"/>
      <w:bookmarkEnd w:id="269"/>
      <w:bookmarkEnd w:id="270"/>
      <w:bookmarkEnd w:id="271"/>
    </w:p>
    <w:p w14:paraId="1B16A931" w14:textId="0288D6DE" w:rsidR="00C24606" w:rsidRDefault="00501A0D" w:rsidP="007C02F6">
      <w:pPr>
        <w:ind w:left="1440"/>
        <w:rPr>
          <w:i/>
          <w:color w:val="3333FF"/>
        </w:rPr>
      </w:pPr>
      <w:r w:rsidRPr="007520F7">
        <w:rPr>
          <w:i/>
          <w:color w:val="3333FF"/>
        </w:rPr>
        <w:t xml:space="preserve">Information regarding </w:t>
      </w:r>
      <w:r w:rsidR="00BC5FEE" w:rsidRPr="007520F7">
        <w:rPr>
          <w:i/>
          <w:color w:val="3333FF"/>
        </w:rPr>
        <w:t xml:space="preserve">retention of </w:t>
      </w:r>
      <w:r w:rsidRPr="007520F7">
        <w:rPr>
          <w:i/>
          <w:color w:val="3333FF"/>
        </w:rPr>
        <w:t xml:space="preserve">used vials should be stated here. </w:t>
      </w:r>
      <w:r w:rsidR="00BC5FEE" w:rsidRPr="007520F7">
        <w:rPr>
          <w:i/>
          <w:color w:val="3333FF"/>
        </w:rPr>
        <w:t xml:space="preserve">Information regarding Funding Sponsor policy on </w:t>
      </w:r>
      <w:r w:rsidRPr="007520F7">
        <w:rPr>
          <w:i/>
          <w:color w:val="3333FF"/>
        </w:rPr>
        <w:t>expired drug</w:t>
      </w:r>
      <w:r w:rsidR="00BC5FEE" w:rsidRPr="007520F7">
        <w:rPr>
          <w:i/>
          <w:color w:val="3333FF"/>
        </w:rPr>
        <w:t xml:space="preserve">, drug returns during the course of trial by </w:t>
      </w:r>
      <w:r w:rsidR="0008707A">
        <w:rPr>
          <w:i/>
          <w:color w:val="3333FF"/>
        </w:rPr>
        <w:t>patient</w:t>
      </w:r>
      <w:r w:rsidR="00BC5FEE" w:rsidRPr="007520F7">
        <w:rPr>
          <w:i/>
          <w:color w:val="3333FF"/>
        </w:rPr>
        <w:t>, and</w:t>
      </w:r>
      <w:r w:rsidRPr="007520F7">
        <w:rPr>
          <w:i/>
          <w:color w:val="3333FF"/>
        </w:rPr>
        <w:t xml:space="preserve"> drug returns at end of study </w:t>
      </w:r>
      <w:r w:rsidR="00BC5FEE" w:rsidRPr="007520F7">
        <w:rPr>
          <w:i/>
          <w:color w:val="3333FF"/>
        </w:rPr>
        <w:t xml:space="preserve">should be stated here. </w:t>
      </w:r>
      <w:r w:rsidRPr="007520F7">
        <w:rPr>
          <w:i/>
          <w:color w:val="3333FF"/>
        </w:rPr>
        <w:t>Unless otherwise specified, the Standard Operating Procedures of the Investigational Pharmacy will be followed.</w:t>
      </w:r>
    </w:p>
    <w:p w14:paraId="5E307CE2" w14:textId="77777777" w:rsidR="002651C6" w:rsidRPr="007520F7" w:rsidRDefault="002651C6" w:rsidP="007520F7">
      <w:pPr>
        <w:rPr>
          <w:i/>
          <w:color w:val="3333FF"/>
        </w:rPr>
      </w:pPr>
    </w:p>
    <w:p w14:paraId="30F1835D" w14:textId="657FD222" w:rsidR="00BC5FEE" w:rsidRDefault="00BC5FEE" w:rsidP="003C0198">
      <w:pPr>
        <w:pStyle w:val="Heading3"/>
      </w:pPr>
      <w:r w:rsidRPr="002651C6">
        <w:t>Accountability</w:t>
      </w:r>
    </w:p>
    <w:p w14:paraId="3C495CF4" w14:textId="7DA25171" w:rsidR="00BC5FEE" w:rsidRPr="007520F7" w:rsidRDefault="00D7266F" w:rsidP="007C02F6">
      <w:pPr>
        <w:ind w:left="1440"/>
        <w:rPr>
          <w:i/>
          <w:color w:val="3333FF"/>
        </w:rPr>
      </w:pPr>
      <w:r w:rsidRPr="002460C2">
        <w:t>The investigator, or a responsible party designated by the investigator, must maintain a careful record of the receipt, dispensing and final disposition of all agents provided by the Study. Store and maintain separate Drug Accountability Records (DARF) for each agent.</w:t>
      </w:r>
      <w:r w:rsidRPr="002460C2">
        <w:rPr>
          <w:i/>
        </w:rPr>
        <w:t xml:space="preserve"> </w:t>
      </w:r>
      <w:r w:rsidR="00BC5FEE" w:rsidRPr="007520F7">
        <w:rPr>
          <w:i/>
          <w:color w:val="3333FF"/>
        </w:rPr>
        <w:t xml:space="preserve">Specify if accountability logs will be provided by Funding Sponsor or if internal NMH logs can be used. Specify if there are kit numbers assigned or an electronic randomization system (e.g. IWRS) to be utilized for ordering and/or dispensing drug. </w:t>
      </w:r>
    </w:p>
    <w:p w14:paraId="07D211D0" w14:textId="77777777" w:rsidR="00382D97" w:rsidRPr="00382D97" w:rsidRDefault="00382D97" w:rsidP="00751752">
      <w:pPr>
        <w:pStyle w:val="Heading1"/>
      </w:pPr>
      <w:bookmarkStart w:id="272" w:name="_Toc1130674"/>
      <w:bookmarkStart w:id="273" w:name="_Toc1130833"/>
      <w:bookmarkStart w:id="274" w:name="_Toc1130982"/>
      <w:bookmarkStart w:id="275" w:name="_Toc1130675"/>
      <w:bookmarkStart w:id="276" w:name="_Toc1130834"/>
      <w:bookmarkStart w:id="277" w:name="_Toc1130983"/>
      <w:bookmarkStart w:id="278" w:name="_Toc239832388"/>
      <w:bookmarkStart w:id="279" w:name="_Toc239832475"/>
      <w:bookmarkStart w:id="280" w:name="_Toc239839038"/>
      <w:bookmarkStart w:id="281" w:name="_Toc239839330"/>
      <w:bookmarkStart w:id="282" w:name="_Toc239839450"/>
      <w:bookmarkStart w:id="283" w:name="_Toc239840559"/>
      <w:bookmarkStart w:id="284" w:name="_Toc239840916"/>
      <w:bookmarkStart w:id="285" w:name="_Toc395019484"/>
      <w:bookmarkStart w:id="286" w:name="_Toc10040199"/>
      <w:bookmarkStart w:id="287" w:name="_Toc239832397"/>
      <w:bookmarkStart w:id="288" w:name="_Toc239832484"/>
      <w:bookmarkStart w:id="289" w:name="_Toc239839047"/>
      <w:bookmarkStart w:id="290" w:name="_Toc239839339"/>
      <w:bookmarkStart w:id="291" w:name="_Toc239839459"/>
      <w:bookmarkStart w:id="292" w:name="_Toc239840568"/>
      <w:bookmarkStart w:id="293" w:name="_Toc239840925"/>
      <w:bookmarkStart w:id="294" w:name="_Toc395019499"/>
      <w:bookmarkEnd w:id="272"/>
      <w:bookmarkEnd w:id="273"/>
      <w:bookmarkEnd w:id="274"/>
      <w:bookmarkEnd w:id="275"/>
      <w:bookmarkEnd w:id="276"/>
      <w:bookmarkEnd w:id="277"/>
      <w:r w:rsidRPr="00382D97">
        <w:t>ADVERSE EVENTS</w:t>
      </w:r>
      <w:bookmarkEnd w:id="278"/>
      <w:bookmarkEnd w:id="279"/>
      <w:bookmarkEnd w:id="280"/>
      <w:bookmarkEnd w:id="281"/>
      <w:bookmarkEnd w:id="282"/>
      <w:bookmarkEnd w:id="283"/>
      <w:bookmarkEnd w:id="284"/>
      <w:bookmarkEnd w:id="285"/>
      <w:bookmarkEnd w:id="286"/>
    </w:p>
    <w:p w14:paraId="21021807" w14:textId="77777777" w:rsidR="00382D97" w:rsidRPr="00382D97" w:rsidRDefault="00382D97" w:rsidP="008D1C90">
      <w:pPr>
        <w:pStyle w:val="Heading2"/>
        <w:ind w:left="900" w:hanging="540"/>
      </w:pPr>
      <w:bookmarkStart w:id="295" w:name="_Toc3994876"/>
      <w:bookmarkStart w:id="296" w:name="_Toc3994877"/>
      <w:bookmarkStart w:id="297" w:name="_Toc271103890"/>
      <w:bookmarkStart w:id="298" w:name="_Toc395019485"/>
      <w:bookmarkStart w:id="299" w:name="_Toc10040200"/>
      <w:bookmarkEnd w:id="295"/>
      <w:bookmarkEnd w:id="296"/>
      <w:r w:rsidRPr="008D1C90">
        <w:t>Adverse</w:t>
      </w:r>
      <w:r w:rsidRPr="00382D97">
        <w:t xml:space="preserve"> Event Monitoring</w:t>
      </w:r>
      <w:bookmarkEnd w:id="297"/>
      <w:bookmarkEnd w:id="298"/>
      <w:bookmarkEnd w:id="299"/>
    </w:p>
    <w:p w14:paraId="6860989C" w14:textId="77777777" w:rsidR="00382D97" w:rsidRPr="00382D97" w:rsidRDefault="00382D97" w:rsidP="008D1C90">
      <w:pPr>
        <w:ind w:left="720"/>
      </w:pPr>
      <w:r w:rsidRPr="00382D97">
        <w:t xml:space="preserve">Adverse event data collection and reporting, which are required as part of every clinical trial, are done to ensure the safety of patients enrolled in the studies as well as those who will enroll in future studies using similar agents. Adverse events are reported in a routine manner at scheduled times during a trial. In addition, certain adverse events must be reported in an expedited manner to allow for optimal monitoring and patient safety and care. </w:t>
      </w:r>
    </w:p>
    <w:p w14:paraId="5CCB913B" w14:textId="77777777" w:rsidR="00382D97" w:rsidRPr="00382D97" w:rsidRDefault="00382D97" w:rsidP="00382D97">
      <w:pPr>
        <w:widowControl w:val="0"/>
        <w:ind w:left="1800"/>
        <w:rPr>
          <w:rFonts w:cs="Arial"/>
          <w:szCs w:val="20"/>
        </w:rPr>
      </w:pPr>
      <w:bookmarkStart w:id="300" w:name="_Toc267478436"/>
      <w:bookmarkStart w:id="301" w:name="_Toc267478488"/>
    </w:p>
    <w:p w14:paraId="088F683E" w14:textId="77777777" w:rsidR="00382D97" w:rsidRPr="00382D97" w:rsidRDefault="00382D97" w:rsidP="008D1C90">
      <w:pPr>
        <w:pStyle w:val="Heading2"/>
        <w:ind w:left="900" w:hanging="540"/>
      </w:pPr>
      <w:bookmarkStart w:id="302" w:name="_Toc271103891"/>
      <w:bookmarkStart w:id="303" w:name="_Toc395019486"/>
      <w:bookmarkStart w:id="304" w:name="_Toc10040201"/>
      <w:r w:rsidRPr="00382D97">
        <w:t>Definitions</w:t>
      </w:r>
      <w:bookmarkEnd w:id="300"/>
      <w:bookmarkEnd w:id="301"/>
      <w:bookmarkEnd w:id="302"/>
      <w:r w:rsidRPr="00382D97">
        <w:t xml:space="preserve"> &amp; Descriptions</w:t>
      </w:r>
      <w:bookmarkEnd w:id="303"/>
      <w:bookmarkEnd w:id="304"/>
    </w:p>
    <w:p w14:paraId="009EC3E8" w14:textId="77777777" w:rsidR="00382D97" w:rsidRPr="00382D97" w:rsidRDefault="00382D97" w:rsidP="003C0198">
      <w:pPr>
        <w:pStyle w:val="Heading3"/>
      </w:pPr>
      <w:r w:rsidRPr="00382D97">
        <w:t>Adverse Event</w:t>
      </w:r>
    </w:p>
    <w:p w14:paraId="65CE434A" w14:textId="77777777" w:rsidR="00382D97" w:rsidRPr="00382D97" w:rsidRDefault="00382D97" w:rsidP="008D1C90">
      <w:pPr>
        <w:ind w:left="1440"/>
      </w:pPr>
      <w:r w:rsidRPr="00382D97">
        <w:t>An adverse event (AE) is any untoward medical occurrence in a patient or clinical investigation subject administered a pharmaceutical product or undergoing an experimental intervention, and which does not necessarily have a causal relationship with this treatment. An AE can therefore be any unfavorable and unintended sign (including an abnormal laboratory finding), symptom, or disease temporally associated with the use of an investigational product or experimental intervention, whether or not related to the investigational product or intervention.</w:t>
      </w:r>
    </w:p>
    <w:p w14:paraId="34F86DF0" w14:textId="77777777" w:rsidR="00382D97" w:rsidRPr="00382D97" w:rsidRDefault="00382D97" w:rsidP="008D1C90">
      <w:pPr>
        <w:ind w:left="1440"/>
      </w:pPr>
    </w:p>
    <w:p w14:paraId="399E5F63" w14:textId="5D72579B" w:rsidR="00382D97" w:rsidRPr="00382D97" w:rsidRDefault="00382D97" w:rsidP="008D1C90">
      <w:pPr>
        <w:ind w:left="1440"/>
      </w:pPr>
      <w:r w:rsidRPr="00382D97">
        <w:lastRenderedPageBreak/>
        <w:t xml:space="preserve">All routine AEs, regardless of attribution or clinical significance, occurring from time of registration, through </w:t>
      </w:r>
      <w:r w:rsidRPr="00382D97">
        <w:rPr>
          <w:color w:val="0000FF"/>
        </w:rPr>
        <w:t xml:space="preserve">30 </w:t>
      </w:r>
      <w:r w:rsidRPr="00382D97">
        <w:t xml:space="preserve">days after the last administration of study drug, must be recorded. See </w:t>
      </w:r>
      <w:hyperlink w:anchor="_Routine_Reporting" w:history="1">
        <w:r w:rsidRPr="00382D97">
          <w:rPr>
            <w:color w:val="0000FF"/>
            <w:u w:val="single"/>
          </w:rPr>
          <w:t xml:space="preserve">Section </w:t>
        </w:r>
        <w:r w:rsidR="000A5E7E">
          <w:rPr>
            <w:color w:val="0000FF"/>
            <w:u w:val="single"/>
          </w:rPr>
          <w:t>10</w:t>
        </w:r>
        <w:r w:rsidRPr="00382D97">
          <w:rPr>
            <w:color w:val="0000FF"/>
            <w:u w:val="single"/>
          </w:rPr>
          <w:t>.3.1</w:t>
        </w:r>
      </w:hyperlink>
      <w:r w:rsidRPr="00382D97">
        <w:t xml:space="preserve"> for instructions on recording routine AEs.</w:t>
      </w:r>
    </w:p>
    <w:p w14:paraId="0BBE3295" w14:textId="77777777" w:rsidR="00382D97" w:rsidRPr="00382D97" w:rsidRDefault="00382D97" w:rsidP="008D1C90">
      <w:pPr>
        <w:ind w:left="1440"/>
      </w:pPr>
    </w:p>
    <w:p w14:paraId="1AA73AE6" w14:textId="77777777" w:rsidR="00382D97" w:rsidRPr="00382D97" w:rsidRDefault="00382D97" w:rsidP="008D1C90">
      <w:pPr>
        <w:ind w:left="1440"/>
      </w:pPr>
      <w:r w:rsidRPr="00382D97">
        <w:t xml:space="preserve">Recording of AEs should be done in a concise manner using standard, acceptable medical terms, referencing CTCAE when applicable. In general, AEs are not procedures or measurements, but should reflect the reason for the procedure or the diagnosis based on the abnormal measurement. Preexisting conditions that worsen in severity or frequency during the study should also be recorded (a preexisting condition that does not worsen is not an AE). </w:t>
      </w:r>
      <w:r w:rsidRPr="00382D97">
        <w:rPr>
          <w:i/>
        </w:rPr>
        <w:t xml:space="preserve">Please note that medical history and preexisting conditions will be recorded on the Adverse Event eCRF in order to establish if the event worsened while on study and thus qualifies as a reportable adverse event. </w:t>
      </w:r>
      <w:r w:rsidRPr="00382D97">
        <w:t>Further, a procedure or surgery is not an AE; rather, the event leading to the procedure or surgery is considered an AE.</w:t>
      </w:r>
    </w:p>
    <w:p w14:paraId="1C8B48F2" w14:textId="77777777" w:rsidR="00382D97" w:rsidRPr="00382D97" w:rsidRDefault="00382D97" w:rsidP="008D1C90">
      <w:pPr>
        <w:ind w:left="1440"/>
      </w:pPr>
    </w:p>
    <w:p w14:paraId="267A3904" w14:textId="77777777" w:rsidR="00382D97" w:rsidRPr="00382D97" w:rsidRDefault="00382D97" w:rsidP="008D1C90">
      <w:pPr>
        <w:ind w:left="1440"/>
      </w:pPr>
      <w:r w:rsidRPr="00382D97">
        <w:t>If a specific medical diagnosis has been made, that diagnosis or syndrome should be recorded as the AE whenever possible.  However, a complete description of the signs, symptoms and investigations which led to the diagnosis should be provided. For example, if clinically significant elevations of liver function tests are known to be secondary to hepatitis, “hepatitis” and not “elevated liver function tests” should be recorded. If the cause is not known, the abnormal test or finding should be recorded as an AE, using appropriate medical terminology (e/g/ thrombocytopenia, peripheral edema, QT prolongation).</w:t>
      </w:r>
    </w:p>
    <w:p w14:paraId="39EA24C5" w14:textId="77777777" w:rsidR="00382D97" w:rsidRPr="00382D97" w:rsidRDefault="00382D97" w:rsidP="00382D97"/>
    <w:p w14:paraId="66917CFF" w14:textId="77777777" w:rsidR="00382D97" w:rsidRPr="00382D97" w:rsidRDefault="00382D97" w:rsidP="00A119F4">
      <w:pPr>
        <w:pStyle w:val="Heading4"/>
      </w:pPr>
      <w:r w:rsidRPr="00382D97">
        <w:t xml:space="preserve">Adverse </w:t>
      </w:r>
      <w:r w:rsidRPr="00A119F4">
        <w:t>Event</w:t>
      </w:r>
      <w:r w:rsidRPr="00382D97">
        <w:t xml:space="preserve"> Assessment</w:t>
      </w:r>
    </w:p>
    <w:p w14:paraId="76751DE5" w14:textId="77777777" w:rsidR="00382D97" w:rsidRPr="00382D97" w:rsidRDefault="00382D97" w:rsidP="00937060">
      <w:pPr>
        <w:ind w:left="2160"/>
        <w:rPr>
          <w:i/>
          <w:color w:val="0000FF"/>
        </w:rPr>
      </w:pPr>
      <w:r w:rsidRPr="00382D97">
        <w:rPr>
          <w:i/>
          <w:color w:val="0000FF"/>
        </w:rPr>
        <w:t xml:space="preserve">Note, some hematology studies may choose to grade toxicity using alternatives to the CTCAE v5.0 (e.g., </w:t>
      </w:r>
      <w:proofErr w:type="spellStart"/>
      <w:r w:rsidRPr="00382D97">
        <w:rPr>
          <w:i/>
          <w:color w:val="0000FF"/>
        </w:rPr>
        <w:t>iwCLL</w:t>
      </w:r>
      <w:proofErr w:type="spellEnd"/>
      <w:r w:rsidRPr="00382D97">
        <w:rPr>
          <w:i/>
          <w:color w:val="0000FF"/>
        </w:rPr>
        <w:t xml:space="preserve"> criteria). When an alternative is used, please modify this section as needed. If using the CTCAE state:</w:t>
      </w:r>
    </w:p>
    <w:p w14:paraId="0608E38A" w14:textId="77777777" w:rsidR="00382D97" w:rsidRPr="00382D97" w:rsidRDefault="00382D97" w:rsidP="00937060">
      <w:pPr>
        <w:ind w:left="2160"/>
      </w:pPr>
    </w:p>
    <w:p w14:paraId="1E0DD6AA" w14:textId="77777777" w:rsidR="00382D97" w:rsidRPr="00382D97" w:rsidRDefault="00382D97" w:rsidP="00937060">
      <w:pPr>
        <w:ind w:left="2160"/>
      </w:pPr>
      <w:r w:rsidRPr="00382D97">
        <w:t xml:space="preserve">This includes all events that occur within </w:t>
      </w:r>
      <w:r w:rsidRPr="00382D97">
        <w:rPr>
          <w:color w:val="0000FF"/>
        </w:rPr>
        <w:t xml:space="preserve">30 days </w:t>
      </w:r>
      <w:r w:rsidRPr="00382D97">
        <w:t xml:space="preserve">of the last dose of protocol treatment. Any event that occurs more than </w:t>
      </w:r>
      <w:r w:rsidRPr="00382D97">
        <w:rPr>
          <w:color w:val="0000FF"/>
        </w:rPr>
        <w:t xml:space="preserve">30 days </w:t>
      </w:r>
      <w:r w:rsidRPr="00382D97">
        <w:t>after the last dose of treatment and is attributed (possibly, probably, or definitely) to the agent(s) must also be reported accordingly as an adverse event or expedited adverse event, as applicable.</w:t>
      </w:r>
    </w:p>
    <w:p w14:paraId="13F0EDB6" w14:textId="77777777" w:rsidR="00382D97" w:rsidRPr="00382D97" w:rsidRDefault="00382D97" w:rsidP="00937060">
      <w:pPr>
        <w:numPr>
          <w:ilvl w:val="0"/>
          <w:numId w:val="75"/>
        </w:numPr>
        <w:ind w:left="3060"/>
        <w:contextualSpacing/>
      </w:pPr>
      <w:r w:rsidRPr="00382D97">
        <w:t>Identify the type of adverse event using the NCI CTCAE v 5.0.</w:t>
      </w:r>
    </w:p>
    <w:p w14:paraId="1CDC0A34" w14:textId="77777777" w:rsidR="00382D97" w:rsidRPr="00382D97" w:rsidRDefault="00382D97" w:rsidP="00937060">
      <w:pPr>
        <w:numPr>
          <w:ilvl w:val="0"/>
          <w:numId w:val="75"/>
        </w:numPr>
        <w:ind w:left="3060"/>
        <w:contextualSpacing/>
      </w:pPr>
      <w:r w:rsidRPr="00382D97">
        <w:t>Grade the adverse event using the NCI CTCAE v 5.0.</w:t>
      </w:r>
    </w:p>
    <w:p w14:paraId="40803160" w14:textId="77777777" w:rsidR="00382D97" w:rsidRPr="00382D97" w:rsidRDefault="00382D97" w:rsidP="00937060">
      <w:pPr>
        <w:numPr>
          <w:ilvl w:val="0"/>
          <w:numId w:val="75"/>
        </w:numPr>
        <w:ind w:left="3060"/>
        <w:contextualSpacing/>
      </w:pPr>
      <w:r w:rsidRPr="00382D97">
        <w:t xml:space="preserve">Determine whether the adverse event is related to the protocol therapy.  </w:t>
      </w:r>
    </w:p>
    <w:p w14:paraId="10F30A77" w14:textId="77777777" w:rsidR="00382D97" w:rsidRPr="00382D97" w:rsidRDefault="00382D97" w:rsidP="00937060">
      <w:pPr>
        <w:numPr>
          <w:ilvl w:val="0"/>
          <w:numId w:val="76"/>
        </w:numPr>
        <w:ind w:firstLine="2520"/>
        <w:contextualSpacing/>
      </w:pPr>
      <w:r w:rsidRPr="00382D97">
        <w:t>Attribution categories are as follows:</w:t>
      </w:r>
    </w:p>
    <w:p w14:paraId="56E541DC" w14:textId="77777777" w:rsidR="00382D97" w:rsidRPr="00382D97" w:rsidRDefault="00382D97" w:rsidP="00937060">
      <w:pPr>
        <w:numPr>
          <w:ilvl w:val="1"/>
          <w:numId w:val="76"/>
        </w:numPr>
        <w:ind w:left="3960"/>
        <w:contextualSpacing/>
      </w:pPr>
      <w:r w:rsidRPr="00382D97">
        <w:t xml:space="preserve">Definite: AE is </w:t>
      </w:r>
      <w:r w:rsidRPr="00382D97">
        <w:rPr>
          <w:i/>
        </w:rPr>
        <w:t>clearly related</w:t>
      </w:r>
      <w:r w:rsidRPr="00382D97">
        <w:t xml:space="preserve"> to the study treatment.</w:t>
      </w:r>
    </w:p>
    <w:p w14:paraId="341C6B77" w14:textId="77777777" w:rsidR="00382D97" w:rsidRPr="00382D97" w:rsidRDefault="00382D97" w:rsidP="00937060">
      <w:pPr>
        <w:numPr>
          <w:ilvl w:val="1"/>
          <w:numId w:val="76"/>
        </w:numPr>
        <w:ind w:left="3960"/>
        <w:contextualSpacing/>
      </w:pPr>
      <w:r w:rsidRPr="00382D97">
        <w:t xml:space="preserve">Probable: AE is </w:t>
      </w:r>
      <w:r w:rsidRPr="00382D97">
        <w:rPr>
          <w:i/>
        </w:rPr>
        <w:t>likely related</w:t>
      </w:r>
      <w:r w:rsidRPr="00382D97">
        <w:t xml:space="preserve"> to the study treatment.</w:t>
      </w:r>
    </w:p>
    <w:p w14:paraId="41538634" w14:textId="77777777" w:rsidR="00382D97" w:rsidRPr="00382D97" w:rsidRDefault="00382D97" w:rsidP="00937060">
      <w:pPr>
        <w:numPr>
          <w:ilvl w:val="1"/>
          <w:numId w:val="76"/>
        </w:numPr>
        <w:ind w:left="3960"/>
        <w:contextualSpacing/>
      </w:pPr>
      <w:r w:rsidRPr="00382D97">
        <w:t xml:space="preserve">Possible: AE </w:t>
      </w:r>
      <w:r w:rsidRPr="00382D97">
        <w:rPr>
          <w:i/>
        </w:rPr>
        <w:t>may be related</w:t>
      </w:r>
      <w:r w:rsidRPr="00382D97">
        <w:t xml:space="preserve"> to the study treatment.</w:t>
      </w:r>
    </w:p>
    <w:p w14:paraId="3C5047CA" w14:textId="77777777" w:rsidR="00382D97" w:rsidRPr="00382D97" w:rsidRDefault="00382D97" w:rsidP="00937060">
      <w:pPr>
        <w:numPr>
          <w:ilvl w:val="1"/>
          <w:numId w:val="76"/>
        </w:numPr>
        <w:ind w:left="3960"/>
        <w:contextualSpacing/>
      </w:pPr>
      <w:r w:rsidRPr="00382D97">
        <w:t xml:space="preserve">Unlikely: AE </w:t>
      </w:r>
      <w:r w:rsidRPr="00382D97">
        <w:rPr>
          <w:i/>
        </w:rPr>
        <w:t>not likely to be related</w:t>
      </w:r>
      <w:r w:rsidRPr="00382D97">
        <w:t xml:space="preserve"> to the study treatment.</w:t>
      </w:r>
    </w:p>
    <w:p w14:paraId="6EDEF47C" w14:textId="77777777" w:rsidR="00382D97" w:rsidRPr="00382D97" w:rsidRDefault="00382D97" w:rsidP="00937060">
      <w:pPr>
        <w:numPr>
          <w:ilvl w:val="1"/>
          <w:numId w:val="76"/>
        </w:numPr>
        <w:ind w:left="3960"/>
        <w:contextualSpacing/>
      </w:pPr>
      <w:r w:rsidRPr="00382D97">
        <w:t xml:space="preserve">Unrelated: AE is </w:t>
      </w:r>
      <w:r w:rsidRPr="00382D97">
        <w:rPr>
          <w:i/>
        </w:rPr>
        <w:t>clearly NOT</w:t>
      </w:r>
      <w:r w:rsidRPr="00382D97">
        <w:t xml:space="preserve"> </w:t>
      </w:r>
      <w:r w:rsidRPr="00382D97">
        <w:rPr>
          <w:i/>
        </w:rPr>
        <w:t>related</w:t>
      </w:r>
      <w:r w:rsidRPr="00382D97">
        <w:t xml:space="preserve"> to the study treatment.</w:t>
      </w:r>
    </w:p>
    <w:p w14:paraId="7A562CA8" w14:textId="77777777" w:rsidR="00382D97" w:rsidRPr="00382D97" w:rsidRDefault="00382D97" w:rsidP="00937060">
      <w:pPr>
        <w:numPr>
          <w:ilvl w:val="0"/>
          <w:numId w:val="75"/>
        </w:numPr>
        <w:ind w:left="3060"/>
        <w:contextualSpacing/>
      </w:pPr>
      <w:r w:rsidRPr="00382D97">
        <w:t>Determine the prior experience of the adverse event.</w:t>
      </w:r>
    </w:p>
    <w:p w14:paraId="56FC33B9" w14:textId="77777777" w:rsidR="00382D97" w:rsidRPr="00382D97" w:rsidRDefault="00382D97" w:rsidP="00565B15">
      <w:pPr>
        <w:ind w:left="3240"/>
        <w:contextualSpacing/>
      </w:pPr>
      <w:r w:rsidRPr="00382D97">
        <w:t xml:space="preserve">Expected events are those that have been previously identified as resulting from administration of the agent. An adverse event is </w:t>
      </w:r>
      <w:r w:rsidRPr="00382D97">
        <w:lastRenderedPageBreak/>
        <w:t>considered unexpected, for expedited reporting purposes only, when either the type of event or the severity of the event is not listed in:</w:t>
      </w:r>
    </w:p>
    <w:p w14:paraId="24592271" w14:textId="77777777" w:rsidR="00382D97" w:rsidRPr="00382D97" w:rsidRDefault="00382D97" w:rsidP="00565B15">
      <w:pPr>
        <w:numPr>
          <w:ilvl w:val="0"/>
          <w:numId w:val="76"/>
        </w:numPr>
        <w:ind w:left="3600"/>
        <w:contextualSpacing/>
      </w:pPr>
      <w:r w:rsidRPr="00382D97">
        <w:t>the current protocol</w:t>
      </w:r>
    </w:p>
    <w:p w14:paraId="0A8B018D" w14:textId="77777777" w:rsidR="00382D97" w:rsidRPr="00382D97" w:rsidRDefault="00382D97" w:rsidP="00565B15">
      <w:pPr>
        <w:numPr>
          <w:ilvl w:val="0"/>
          <w:numId w:val="76"/>
        </w:numPr>
        <w:ind w:left="3600"/>
        <w:contextualSpacing/>
      </w:pPr>
      <w:r w:rsidRPr="00382D97">
        <w:t>the drug package insert</w:t>
      </w:r>
    </w:p>
    <w:p w14:paraId="11C7300E" w14:textId="77777777" w:rsidR="00382D97" w:rsidRPr="00382D97" w:rsidRDefault="00382D97" w:rsidP="00565B15">
      <w:pPr>
        <w:numPr>
          <w:ilvl w:val="0"/>
          <w:numId w:val="76"/>
        </w:numPr>
        <w:ind w:left="3600"/>
        <w:contextualSpacing/>
      </w:pPr>
      <w:r w:rsidRPr="00382D97">
        <w:t>the current Investigator’s Brochure</w:t>
      </w:r>
    </w:p>
    <w:p w14:paraId="218B348C" w14:textId="77777777" w:rsidR="00382D97" w:rsidRPr="00382D97" w:rsidRDefault="00382D97" w:rsidP="00382D97"/>
    <w:p w14:paraId="746B9FD2" w14:textId="77777777" w:rsidR="00382D97" w:rsidRPr="00382D97" w:rsidRDefault="00382D97" w:rsidP="00A119F4">
      <w:pPr>
        <w:pStyle w:val="Heading4"/>
      </w:pPr>
      <w:r w:rsidRPr="00382D97">
        <w:t>Severity of Adverse Events</w:t>
      </w:r>
    </w:p>
    <w:p w14:paraId="5FDF27A2" w14:textId="77777777" w:rsidR="00382D97" w:rsidRPr="00382D97" w:rsidRDefault="00382D97" w:rsidP="007830BA">
      <w:pPr>
        <w:ind w:left="2160"/>
      </w:pPr>
      <w:r w:rsidRPr="00382D97">
        <w:t xml:space="preserve">All non-hematologic adverse events will be graded according to the NCI Common Terminology Criteria for Adverse Events (CTCAE) version 5.0. The CTCAE v5 is available at </w:t>
      </w:r>
      <w:hyperlink r:id="rId18" w:history="1">
        <w:r w:rsidRPr="00382D97">
          <w:rPr>
            <w:rFonts w:cs="Arial"/>
            <w:color w:val="0000FF"/>
            <w:u w:val="single"/>
          </w:rPr>
          <w:t>https://ctep.cancer.gov/protocolDevelopment/electronic_applications/ctc.htm</w:t>
        </w:r>
      </w:hyperlink>
    </w:p>
    <w:p w14:paraId="0F0064DF" w14:textId="77777777" w:rsidR="00382D97" w:rsidRPr="00382D97" w:rsidRDefault="00382D97" w:rsidP="007830BA">
      <w:pPr>
        <w:ind w:left="2160"/>
      </w:pPr>
    </w:p>
    <w:p w14:paraId="1D2A6B86" w14:textId="77777777" w:rsidR="00382D97" w:rsidRPr="00382D97" w:rsidRDefault="00382D97" w:rsidP="007830BA">
      <w:pPr>
        <w:ind w:left="2160"/>
      </w:pPr>
      <w:r w:rsidRPr="00382D97">
        <w:t>If no CTCAE grading is available, the severity of an AE is graded as follows:</w:t>
      </w:r>
    </w:p>
    <w:p w14:paraId="7F6BA31B" w14:textId="77777777" w:rsidR="00382D97" w:rsidRPr="00382D97" w:rsidRDefault="00382D97" w:rsidP="007830BA">
      <w:pPr>
        <w:numPr>
          <w:ilvl w:val="0"/>
          <w:numId w:val="71"/>
        </w:numPr>
        <w:ind w:left="2880"/>
        <w:contextualSpacing/>
      </w:pPr>
      <w:r w:rsidRPr="00382D97">
        <w:rPr>
          <w:u w:val="single"/>
        </w:rPr>
        <w:t>Mild (grade 1):</w:t>
      </w:r>
      <w:r w:rsidRPr="00382D97">
        <w:t xml:space="preserve"> Mild; asymptomatic or mild symptoms; clinical or diagnostic observations only; intervention not indicated.  </w:t>
      </w:r>
    </w:p>
    <w:p w14:paraId="5F5D422F" w14:textId="77777777" w:rsidR="00382D97" w:rsidRPr="00382D97" w:rsidRDefault="00382D97" w:rsidP="007830BA">
      <w:pPr>
        <w:numPr>
          <w:ilvl w:val="0"/>
          <w:numId w:val="71"/>
        </w:numPr>
        <w:ind w:left="2880"/>
        <w:contextualSpacing/>
      </w:pPr>
      <w:r w:rsidRPr="00382D97">
        <w:rPr>
          <w:u w:val="single"/>
        </w:rPr>
        <w:t>Moderate (grade 2):</w:t>
      </w:r>
      <w:r w:rsidRPr="00382D97">
        <w:t xml:space="preserve"> Moderate; minimal, local or noninvasive intervention indicated; limiting age-appropriate instrumental ADL*. </w:t>
      </w:r>
    </w:p>
    <w:p w14:paraId="17C0FD30" w14:textId="77777777" w:rsidR="00382D97" w:rsidRPr="00382D97" w:rsidRDefault="00382D97" w:rsidP="007830BA">
      <w:pPr>
        <w:numPr>
          <w:ilvl w:val="0"/>
          <w:numId w:val="71"/>
        </w:numPr>
        <w:ind w:left="2880"/>
        <w:contextualSpacing/>
      </w:pPr>
      <w:r w:rsidRPr="00382D97">
        <w:t xml:space="preserve">*Instrumental ADL refer to preparing meals, shopping for groceries or clothes, using the telephone, managing money, etc.  </w:t>
      </w:r>
    </w:p>
    <w:p w14:paraId="61BDD46E" w14:textId="77777777" w:rsidR="00382D97" w:rsidRPr="00382D97" w:rsidRDefault="00382D97" w:rsidP="007830BA">
      <w:pPr>
        <w:numPr>
          <w:ilvl w:val="0"/>
          <w:numId w:val="71"/>
        </w:numPr>
        <w:ind w:left="2880"/>
        <w:contextualSpacing/>
      </w:pPr>
      <w:r w:rsidRPr="00382D97">
        <w:rPr>
          <w:u w:val="single"/>
        </w:rPr>
        <w:t>Severe (grade 3):</w:t>
      </w:r>
      <w:r w:rsidRPr="00382D97">
        <w:t xml:space="preserve"> Severe or medically significant but not immediately life-threatening; hospitalization or prolongation of hospitalization indicated; disabling; limiting self-care ADL**. </w:t>
      </w:r>
    </w:p>
    <w:p w14:paraId="4A8B706E" w14:textId="77777777" w:rsidR="00382D97" w:rsidRPr="00382D97" w:rsidRDefault="00382D97" w:rsidP="007830BA">
      <w:pPr>
        <w:numPr>
          <w:ilvl w:val="1"/>
          <w:numId w:val="71"/>
        </w:numPr>
        <w:ind w:left="3240"/>
        <w:contextualSpacing/>
      </w:pPr>
      <w:r w:rsidRPr="00382D97">
        <w:t>**Self-care ADL refer to bathing, dressing and undressing, feeding self, using the toilet, taking medications, and not bedridden.</w:t>
      </w:r>
    </w:p>
    <w:p w14:paraId="6264F816" w14:textId="77777777" w:rsidR="00382D97" w:rsidRPr="00382D97" w:rsidRDefault="00382D97" w:rsidP="007830BA">
      <w:pPr>
        <w:numPr>
          <w:ilvl w:val="0"/>
          <w:numId w:val="71"/>
        </w:numPr>
        <w:ind w:left="2880"/>
        <w:contextualSpacing/>
      </w:pPr>
      <w:r w:rsidRPr="00382D97">
        <w:rPr>
          <w:u w:val="single"/>
        </w:rPr>
        <w:t>Life-threatening (grade 4):</w:t>
      </w:r>
      <w:r w:rsidRPr="00382D97">
        <w:t xml:space="preserve"> Life-threatening consequences; urgent intervention indicated. </w:t>
      </w:r>
    </w:p>
    <w:p w14:paraId="568E52CF" w14:textId="77777777" w:rsidR="00382D97" w:rsidRPr="00382D97" w:rsidRDefault="00382D97" w:rsidP="007830BA">
      <w:pPr>
        <w:numPr>
          <w:ilvl w:val="0"/>
          <w:numId w:val="71"/>
        </w:numPr>
        <w:ind w:left="2880"/>
        <w:contextualSpacing/>
      </w:pPr>
      <w:r w:rsidRPr="00382D97">
        <w:rPr>
          <w:u w:val="single"/>
        </w:rPr>
        <w:t>Fatal (grade 5):</w:t>
      </w:r>
      <w:r w:rsidRPr="00382D97">
        <w:t xml:space="preserve"> Death related to AE.</w:t>
      </w:r>
    </w:p>
    <w:p w14:paraId="2D0BC1D7" w14:textId="77777777" w:rsidR="00382D97" w:rsidRPr="00382D97" w:rsidRDefault="00382D97" w:rsidP="00382D97"/>
    <w:p w14:paraId="37182B80" w14:textId="77777777" w:rsidR="00382D97" w:rsidRPr="00382D97" w:rsidRDefault="00382D97" w:rsidP="003C0198">
      <w:pPr>
        <w:pStyle w:val="Heading3"/>
      </w:pPr>
      <w:r w:rsidRPr="00382D97">
        <w:t>Serious Adverse Events (SAEs)</w:t>
      </w:r>
    </w:p>
    <w:p w14:paraId="35499189" w14:textId="06B2B0B0" w:rsidR="00382D97" w:rsidRPr="00382D97" w:rsidRDefault="00382D97" w:rsidP="00DB7699">
      <w:pPr>
        <w:ind w:left="1440"/>
      </w:pPr>
      <w:r w:rsidRPr="00382D97">
        <w:t xml:space="preserve">All SAEs, regardless of attribution, occurring from time of signed informed consent, through </w:t>
      </w:r>
      <w:r w:rsidRPr="00382D97">
        <w:rPr>
          <w:color w:val="0000FF"/>
        </w:rPr>
        <w:t xml:space="preserve">30 days </w:t>
      </w:r>
      <w:r w:rsidRPr="00382D97">
        <w:t xml:space="preserve">after the last administration of study drug, must be reported upon discovery or occurrence. See </w:t>
      </w:r>
      <w:hyperlink w:anchor="_Expedited_Reporting_of" w:history="1">
        <w:r w:rsidRPr="00382D97">
          <w:rPr>
            <w:color w:val="0000FF"/>
            <w:u w:val="single"/>
          </w:rPr>
          <w:t xml:space="preserve">Section </w:t>
        </w:r>
        <w:r w:rsidR="000A5E7E">
          <w:rPr>
            <w:color w:val="0000FF"/>
            <w:u w:val="single"/>
          </w:rPr>
          <w:t>10</w:t>
        </w:r>
        <w:r w:rsidRPr="00382D97">
          <w:rPr>
            <w:color w:val="0000FF"/>
            <w:u w:val="single"/>
          </w:rPr>
          <w:t>.3.2</w:t>
        </w:r>
      </w:hyperlink>
      <w:r w:rsidRPr="00382D97">
        <w:t xml:space="preserve"> for instructions on reporting SAE’s.</w:t>
      </w:r>
    </w:p>
    <w:p w14:paraId="62610BE9" w14:textId="77777777" w:rsidR="00382D97" w:rsidRPr="00382D97" w:rsidRDefault="00382D97" w:rsidP="00DB7699">
      <w:pPr>
        <w:ind w:left="1440"/>
      </w:pPr>
    </w:p>
    <w:p w14:paraId="4012CD00" w14:textId="77777777" w:rsidR="00382D97" w:rsidRPr="00382D97" w:rsidRDefault="00382D97" w:rsidP="00DB7699">
      <w:pPr>
        <w:ind w:left="1440"/>
      </w:pPr>
      <w:r w:rsidRPr="00382D97">
        <w:t>An SAE is defined in regulatory terminology as any untoward medical occurrence that:</w:t>
      </w:r>
    </w:p>
    <w:p w14:paraId="2C4F4D4C" w14:textId="77777777" w:rsidR="00382D97" w:rsidRPr="00382D97" w:rsidRDefault="00382D97" w:rsidP="00815FCE">
      <w:pPr>
        <w:numPr>
          <w:ilvl w:val="0"/>
          <w:numId w:val="72"/>
        </w:numPr>
        <w:ind w:left="2160"/>
        <w:contextualSpacing/>
      </w:pPr>
      <w:r w:rsidRPr="00382D97">
        <w:t xml:space="preserve">Results in </w:t>
      </w:r>
      <w:r w:rsidRPr="00382D97">
        <w:rPr>
          <w:i/>
        </w:rPr>
        <w:t>death</w:t>
      </w:r>
      <w:r w:rsidRPr="00382D97">
        <w:t>.</w:t>
      </w:r>
    </w:p>
    <w:p w14:paraId="79551D58" w14:textId="77777777" w:rsidR="00382D97" w:rsidRPr="00382D97" w:rsidRDefault="00382D97" w:rsidP="00815FCE">
      <w:pPr>
        <w:numPr>
          <w:ilvl w:val="1"/>
          <w:numId w:val="72"/>
        </w:numPr>
        <w:ind w:left="2520"/>
        <w:contextualSpacing/>
        <w:rPr>
          <w:rFonts w:cs="Arial"/>
          <w:szCs w:val="20"/>
        </w:rPr>
      </w:pPr>
      <w:r w:rsidRPr="00382D97">
        <w:rPr>
          <w:rFonts w:cs="Arial"/>
          <w:szCs w:val="20"/>
        </w:rPr>
        <w:t xml:space="preserve">If death results from (progression of) the disease, should be reported as </w:t>
      </w:r>
      <w:r w:rsidRPr="00382D97">
        <w:rPr>
          <w:rFonts w:cs="Arial"/>
          <w:b/>
          <w:szCs w:val="20"/>
        </w:rPr>
        <w:t>Grade 5 “disease progression”</w:t>
      </w:r>
      <w:r w:rsidRPr="00382D97">
        <w:rPr>
          <w:rFonts w:cs="Arial"/>
          <w:szCs w:val="20"/>
        </w:rPr>
        <w:t xml:space="preserve"> in the system class “General disorders and administration site conditions.” Evidence that the death was a manifestation of underlying disease (e.g. radiological changes suggesting tumor growth or progression: clinical deterioration associated with a disease process) should be submitted.</w:t>
      </w:r>
    </w:p>
    <w:p w14:paraId="5153B6C6" w14:textId="77777777" w:rsidR="00382D97" w:rsidRPr="00382D97" w:rsidRDefault="00382D97" w:rsidP="00815FCE">
      <w:pPr>
        <w:numPr>
          <w:ilvl w:val="0"/>
          <w:numId w:val="72"/>
        </w:numPr>
        <w:ind w:left="2160"/>
        <w:contextualSpacing/>
      </w:pPr>
      <w:r w:rsidRPr="00382D97">
        <w:t xml:space="preserve">Is </w:t>
      </w:r>
      <w:r w:rsidRPr="00382D97">
        <w:rPr>
          <w:i/>
        </w:rPr>
        <w:t>life-threatening</w:t>
      </w:r>
      <w:r w:rsidRPr="00382D97">
        <w:t>.</w:t>
      </w:r>
    </w:p>
    <w:p w14:paraId="1397A2DF" w14:textId="77777777" w:rsidR="00382D97" w:rsidRPr="00382D97" w:rsidRDefault="00382D97" w:rsidP="00815FCE">
      <w:pPr>
        <w:ind w:left="2160"/>
        <w:contextualSpacing/>
        <w:rPr>
          <w:rFonts w:cs="Arial"/>
          <w:szCs w:val="20"/>
        </w:rPr>
      </w:pPr>
      <w:r w:rsidRPr="00382D97">
        <w:rPr>
          <w:rFonts w:cs="Arial"/>
          <w:szCs w:val="20"/>
        </w:rPr>
        <w:t>The patient was at risk of death at the time of the event; it does not refer to an event that hypothetically might have caused death if it were more severe.</w:t>
      </w:r>
    </w:p>
    <w:p w14:paraId="3B500FCA" w14:textId="77777777" w:rsidR="00382D97" w:rsidRPr="00382D97" w:rsidRDefault="00382D97" w:rsidP="00815FCE">
      <w:pPr>
        <w:numPr>
          <w:ilvl w:val="0"/>
          <w:numId w:val="72"/>
        </w:numPr>
        <w:ind w:left="2160"/>
        <w:contextualSpacing/>
      </w:pPr>
      <w:r w:rsidRPr="00382D97">
        <w:lastRenderedPageBreak/>
        <w:t xml:space="preserve">Requires </w:t>
      </w:r>
      <w:r w:rsidRPr="00382D97">
        <w:rPr>
          <w:i/>
        </w:rPr>
        <w:t>in-patient hospitalization</w:t>
      </w:r>
      <w:r w:rsidRPr="00382D97">
        <w:t xml:space="preserve"> or </w:t>
      </w:r>
      <w:r w:rsidRPr="00382D97">
        <w:rPr>
          <w:i/>
        </w:rPr>
        <w:t>prolongation of existing hospitalization</w:t>
      </w:r>
      <w:r w:rsidRPr="00382D97">
        <w:t xml:space="preserve"> for ≥ 24 hours.</w:t>
      </w:r>
    </w:p>
    <w:p w14:paraId="097A9CDE" w14:textId="77777777" w:rsidR="00382D97" w:rsidRPr="00382D97" w:rsidRDefault="00382D97" w:rsidP="00815FCE">
      <w:pPr>
        <w:numPr>
          <w:ilvl w:val="0"/>
          <w:numId w:val="72"/>
        </w:numPr>
        <w:ind w:left="2160"/>
        <w:contextualSpacing/>
      </w:pPr>
      <w:r w:rsidRPr="00382D97">
        <w:t xml:space="preserve">Results in </w:t>
      </w:r>
      <w:r w:rsidRPr="00382D97">
        <w:rPr>
          <w:i/>
        </w:rPr>
        <w:t>persistent or significant disability or incapacity</w:t>
      </w:r>
      <w:r w:rsidRPr="00382D97">
        <w:t>.</w:t>
      </w:r>
    </w:p>
    <w:p w14:paraId="3FE09404" w14:textId="77777777" w:rsidR="00382D97" w:rsidRPr="00382D97" w:rsidRDefault="00382D97" w:rsidP="00815FCE">
      <w:pPr>
        <w:numPr>
          <w:ilvl w:val="0"/>
          <w:numId w:val="72"/>
        </w:numPr>
        <w:ind w:left="2160"/>
        <w:contextualSpacing/>
      </w:pPr>
      <w:r w:rsidRPr="00382D97">
        <w:t xml:space="preserve">Is a </w:t>
      </w:r>
      <w:r w:rsidRPr="00382D97">
        <w:rPr>
          <w:i/>
        </w:rPr>
        <w:t>congenital anomaly/birth defect.</w:t>
      </w:r>
    </w:p>
    <w:p w14:paraId="259B2D1B" w14:textId="77777777" w:rsidR="00382D97" w:rsidRPr="00382D97" w:rsidRDefault="00382D97" w:rsidP="00815FCE">
      <w:pPr>
        <w:numPr>
          <w:ilvl w:val="0"/>
          <w:numId w:val="72"/>
        </w:numPr>
        <w:ind w:left="2160"/>
        <w:contextualSpacing/>
        <w:rPr>
          <w:rFonts w:cs="Arial"/>
          <w:szCs w:val="20"/>
        </w:rPr>
      </w:pPr>
      <w:r w:rsidRPr="00382D97">
        <w:rPr>
          <w:rFonts w:cs="Arial"/>
          <w:szCs w:val="20"/>
        </w:rPr>
        <w:t xml:space="preserve">Any </w:t>
      </w:r>
      <w:r w:rsidRPr="00382D97">
        <w:rPr>
          <w:rFonts w:cs="Arial"/>
          <w:i/>
          <w:szCs w:val="20"/>
        </w:rPr>
        <w:t>important medical event</w:t>
      </w:r>
      <w:r w:rsidRPr="00382D97">
        <w:rPr>
          <w:rFonts w:cs="Arial"/>
          <w:szCs w:val="20"/>
        </w:rPr>
        <w:t xml:space="preserve"> that does not meet the above criteria, but that in the judgment of the investigator jeopardizes the patient, may be considered for reporting as a serious adverse event. The event may require medical or surgical intervention to prevent one of the outcomes listed in the definition of “Serious Adverse Event“. </w:t>
      </w:r>
    </w:p>
    <w:p w14:paraId="4D1E1B81" w14:textId="77777777" w:rsidR="00382D97" w:rsidRPr="00382D97" w:rsidRDefault="00382D97" w:rsidP="00815FCE">
      <w:pPr>
        <w:ind w:left="2160"/>
        <w:contextualSpacing/>
        <w:rPr>
          <w:rFonts w:cs="Arial"/>
          <w:szCs w:val="20"/>
        </w:rPr>
      </w:pPr>
      <w:r w:rsidRPr="00382D97">
        <w:rPr>
          <w:rFonts w:cs="Arial"/>
          <w:szCs w:val="20"/>
        </w:rPr>
        <w:t>For example: allergic bronchospasm requiring intensive treatment in an emergency room or at home; convulsions that may not result in hospitalization; development of drug abuse or drug dependency.</w:t>
      </w:r>
    </w:p>
    <w:p w14:paraId="171214A2" w14:textId="77777777" w:rsidR="00382D97" w:rsidRPr="00382D97" w:rsidRDefault="00382D97" w:rsidP="00382D97">
      <w:pPr>
        <w:rPr>
          <w:rFonts w:cs="Arial"/>
          <w:szCs w:val="20"/>
        </w:rPr>
      </w:pPr>
      <w:r w:rsidRPr="00382D97">
        <w:rPr>
          <w:rFonts w:cs="Arial"/>
          <w:szCs w:val="20"/>
        </w:rPr>
        <w:tab/>
      </w:r>
    </w:p>
    <w:p w14:paraId="2BAE4C7E" w14:textId="77777777" w:rsidR="00382D97" w:rsidRPr="00382D97" w:rsidRDefault="00382D97" w:rsidP="003C0198">
      <w:pPr>
        <w:pStyle w:val="Heading3"/>
      </w:pPr>
      <w:r w:rsidRPr="00382D97">
        <w:t>Unanticipated Problems Involving Risks to Subject or Others</w:t>
      </w:r>
    </w:p>
    <w:p w14:paraId="58B935BE" w14:textId="77777777" w:rsidR="00382D97" w:rsidRPr="00382D97" w:rsidRDefault="00382D97" w:rsidP="0061657D">
      <w:pPr>
        <w:ind w:left="1440"/>
      </w:pPr>
      <w:r w:rsidRPr="00382D97">
        <w:t>A UPIRSO is a type of SAE that includes events that meet ALL of the following criteria:</w:t>
      </w:r>
    </w:p>
    <w:p w14:paraId="544FAE29" w14:textId="77777777" w:rsidR="00382D97" w:rsidRPr="00382D97" w:rsidRDefault="00382D97" w:rsidP="0061657D">
      <w:pPr>
        <w:numPr>
          <w:ilvl w:val="0"/>
          <w:numId w:val="73"/>
        </w:numPr>
        <w:ind w:left="2160"/>
        <w:contextualSpacing/>
      </w:pPr>
      <w:r w:rsidRPr="00382D97">
        <w:t xml:space="preserve">is </w:t>
      </w:r>
      <w:r w:rsidRPr="00382D97">
        <w:rPr>
          <w:i/>
        </w:rPr>
        <w:t>unexpected</w:t>
      </w:r>
      <w:r w:rsidRPr="00382D97">
        <w:t xml:space="preserve"> (in terms of nature, severity, or frequency) given the procedures described in the research protocol documents (e.g., the IRB-approved research protocol and informed consent document) and the characteristics of the human subject population being studied</w:t>
      </w:r>
    </w:p>
    <w:p w14:paraId="0FD94991" w14:textId="77777777" w:rsidR="00382D97" w:rsidRPr="00382D97" w:rsidRDefault="00382D97" w:rsidP="0061657D">
      <w:pPr>
        <w:numPr>
          <w:ilvl w:val="0"/>
          <w:numId w:val="73"/>
        </w:numPr>
        <w:ind w:left="2160"/>
        <w:contextualSpacing/>
      </w:pPr>
      <w:r w:rsidRPr="00382D97">
        <w:t xml:space="preserve">is </w:t>
      </w:r>
      <w:r w:rsidRPr="00382D97">
        <w:rPr>
          <w:i/>
        </w:rPr>
        <w:t>related or possibly related</w:t>
      </w:r>
      <w:r w:rsidRPr="00382D97">
        <w:t xml:space="preserve"> to participation in the research ("possibly related" means there is a reasonable possibility that the incident, experience, or outcome may have been caused by the procedures involved in the research); and </w:t>
      </w:r>
    </w:p>
    <w:p w14:paraId="1DE7FE05" w14:textId="77777777" w:rsidR="00382D97" w:rsidRPr="00382D97" w:rsidRDefault="00382D97" w:rsidP="0061657D">
      <w:pPr>
        <w:numPr>
          <w:ilvl w:val="0"/>
          <w:numId w:val="73"/>
        </w:numPr>
        <w:ind w:left="2160"/>
        <w:contextualSpacing/>
      </w:pPr>
      <w:proofErr w:type="gramStart"/>
      <w:r w:rsidRPr="00382D97">
        <w:t>suggests</w:t>
      </w:r>
      <w:proofErr w:type="gramEnd"/>
      <w:r w:rsidRPr="00382D97">
        <w:t xml:space="preserve"> that the research places human subjects or others at </w:t>
      </w:r>
      <w:r w:rsidRPr="00382D97">
        <w:rPr>
          <w:i/>
        </w:rPr>
        <w:t>a greater risk of harm</w:t>
      </w:r>
      <w:r w:rsidRPr="00382D97">
        <w:t xml:space="preserve"> (including physical, psychological, economic, or social harm) than was previously known or recognized, even if no harm has actually occurred.</w:t>
      </w:r>
    </w:p>
    <w:p w14:paraId="6808BE16" w14:textId="77777777" w:rsidR="00382D97" w:rsidRPr="00382D97" w:rsidRDefault="00382D97" w:rsidP="00382D97"/>
    <w:p w14:paraId="32713BA4" w14:textId="77777777" w:rsidR="00382D97" w:rsidRPr="00382D97" w:rsidRDefault="00382D97" w:rsidP="0061657D">
      <w:pPr>
        <w:pStyle w:val="Heading2"/>
        <w:ind w:left="900" w:hanging="540"/>
      </w:pPr>
      <w:bookmarkStart w:id="305" w:name="_Toc267478437"/>
      <w:bookmarkStart w:id="306" w:name="_Toc267478489"/>
      <w:bookmarkStart w:id="307" w:name="_Toc271103892"/>
      <w:bookmarkStart w:id="308" w:name="_Toc395019487"/>
      <w:bookmarkStart w:id="309" w:name="_Toc10040202"/>
      <w:r w:rsidRPr="00382D97">
        <w:t>Adverse Event Reporting</w:t>
      </w:r>
      <w:bookmarkEnd w:id="305"/>
      <w:bookmarkEnd w:id="306"/>
      <w:bookmarkEnd w:id="307"/>
      <w:bookmarkEnd w:id="308"/>
      <w:bookmarkEnd w:id="309"/>
    </w:p>
    <w:p w14:paraId="3D09E0C3" w14:textId="77777777" w:rsidR="00382D97" w:rsidRPr="00382D97" w:rsidRDefault="00382D97" w:rsidP="003C0198">
      <w:pPr>
        <w:pStyle w:val="Heading3"/>
      </w:pPr>
      <w:bookmarkStart w:id="310" w:name="_Routine_Reporting"/>
      <w:bookmarkEnd w:id="310"/>
      <w:r w:rsidRPr="00382D97">
        <w:t>Routine Reporting</w:t>
      </w:r>
    </w:p>
    <w:p w14:paraId="3F007F0B" w14:textId="77777777" w:rsidR="00382D97" w:rsidRPr="00382D97" w:rsidRDefault="00382D97" w:rsidP="0061657D">
      <w:pPr>
        <w:ind w:left="1440"/>
      </w:pPr>
      <w:r w:rsidRPr="00382D97">
        <w:t xml:space="preserve">All routine adverse events, such as those that are expected, or are unlikely or definitely not related to study participation, are to be reported on the appropriate eCRF. Routine AEs will be reviewed by the Data and Safety Monitoring Committee (DSMC) according to the study’s phase and risk level, as outlined in the </w:t>
      </w:r>
      <w:hyperlink r:id="rId19" w:history="1">
        <w:r w:rsidRPr="00382D97">
          <w:rPr>
            <w:color w:val="0000FF"/>
            <w:u w:val="single"/>
          </w:rPr>
          <w:t>DSMP</w:t>
        </w:r>
      </w:hyperlink>
      <w:r w:rsidRPr="00382D97">
        <w:t xml:space="preserve">. </w:t>
      </w:r>
    </w:p>
    <w:p w14:paraId="1116998C" w14:textId="77777777" w:rsidR="00382D97" w:rsidRPr="00382D97" w:rsidRDefault="00382D97" w:rsidP="00382D97">
      <w:pPr>
        <w:ind w:left="2160"/>
      </w:pPr>
    </w:p>
    <w:p w14:paraId="2B0D4D74" w14:textId="77777777" w:rsidR="00382D97" w:rsidRPr="00382D97" w:rsidRDefault="00382D97" w:rsidP="003C0198">
      <w:pPr>
        <w:pStyle w:val="Heading3"/>
      </w:pPr>
      <w:bookmarkStart w:id="311" w:name="_Expedited_Reporting_of"/>
      <w:bookmarkEnd w:id="311"/>
      <w:r w:rsidRPr="00382D97">
        <w:t>Expedited Reporting of SAEs/Other Events</w:t>
      </w:r>
    </w:p>
    <w:p w14:paraId="38611A75" w14:textId="77777777" w:rsidR="00382D97" w:rsidRPr="00382D97" w:rsidRDefault="00382D97" w:rsidP="0061657D">
      <w:pPr>
        <w:ind w:left="1440"/>
      </w:pPr>
      <w:r w:rsidRPr="00382D97">
        <w:t xml:space="preserve">Although not an adverse event in and of itself, pregnancy as well as its outcome must be documented via expedited reporting via the NU CTO SAE Form. On the “Seriousness Criteria” drop down box of the SAE Form, select “Pregnancy.” Any pregnancy occurring in a patient or patient’s partner from the time of consent to 90 days after the last dose of study drug must be reported and then followed for outcome. </w:t>
      </w:r>
      <w:r w:rsidRPr="00382D97">
        <w:br/>
      </w:r>
    </w:p>
    <w:p w14:paraId="0040C0A4" w14:textId="47693B9A" w:rsidR="00382D97" w:rsidRPr="00382D97" w:rsidRDefault="00382D97" w:rsidP="00A119F4">
      <w:pPr>
        <w:pStyle w:val="Heading4"/>
      </w:pPr>
      <w:r w:rsidRPr="00382D97">
        <w:lastRenderedPageBreak/>
        <w:t>Reporting to the Northwestern University QAM/D</w:t>
      </w:r>
      <w:r w:rsidR="00285259">
        <w:t>S</w:t>
      </w:r>
      <w:bookmarkStart w:id="312" w:name="_GoBack"/>
      <w:bookmarkEnd w:id="312"/>
      <w:r w:rsidRPr="00382D97">
        <w:t>MC</w:t>
      </w:r>
    </w:p>
    <w:p w14:paraId="4F2B07A7" w14:textId="77777777" w:rsidR="00382D97" w:rsidRPr="00382D97" w:rsidRDefault="00382D97" w:rsidP="00326AA8">
      <w:pPr>
        <w:ind w:left="2160"/>
      </w:pPr>
      <w:r w:rsidRPr="00382D97">
        <w:t>All SAEs must be reported to the assigned QAM within 24 hours of becoming aware of the event. Completion of the NU CTO SAE Form, provided as a separate document, is required.</w:t>
      </w:r>
    </w:p>
    <w:p w14:paraId="40D174BA" w14:textId="77777777" w:rsidR="00382D97" w:rsidRPr="00382D97" w:rsidRDefault="00382D97" w:rsidP="00326AA8">
      <w:pPr>
        <w:ind w:left="2160"/>
      </w:pPr>
    </w:p>
    <w:p w14:paraId="3E77CA61" w14:textId="77777777" w:rsidR="00382D97" w:rsidRPr="00382D97" w:rsidRDefault="00382D97" w:rsidP="00326AA8">
      <w:pPr>
        <w:ind w:left="2160"/>
      </w:pPr>
      <w:r w:rsidRPr="00382D97">
        <w:t>The completed form should assess whether or not the event qualifies as a UPIRSO. The report should also include:</w:t>
      </w:r>
    </w:p>
    <w:p w14:paraId="149BB7AB" w14:textId="77777777" w:rsidR="00382D97" w:rsidRPr="00382D97" w:rsidRDefault="00382D97" w:rsidP="00326AA8">
      <w:pPr>
        <w:numPr>
          <w:ilvl w:val="0"/>
          <w:numId w:val="78"/>
        </w:numPr>
        <w:ind w:left="2880"/>
        <w:contextualSpacing/>
      </w:pPr>
      <w:r w:rsidRPr="00382D97">
        <w:t>Protocol description and number(s)</w:t>
      </w:r>
    </w:p>
    <w:p w14:paraId="34E1D916" w14:textId="77777777" w:rsidR="00382D97" w:rsidRPr="00382D97" w:rsidRDefault="00382D97" w:rsidP="00326AA8">
      <w:pPr>
        <w:numPr>
          <w:ilvl w:val="0"/>
          <w:numId w:val="78"/>
        </w:numPr>
        <w:ind w:left="2880"/>
        <w:contextualSpacing/>
      </w:pPr>
      <w:r w:rsidRPr="00382D97">
        <w:t>The patient’s identification number</w:t>
      </w:r>
    </w:p>
    <w:p w14:paraId="57520326" w14:textId="77777777" w:rsidR="00382D97" w:rsidRPr="00382D97" w:rsidRDefault="00382D97" w:rsidP="00326AA8">
      <w:pPr>
        <w:numPr>
          <w:ilvl w:val="0"/>
          <w:numId w:val="78"/>
        </w:numPr>
        <w:ind w:left="2880"/>
        <w:contextualSpacing/>
      </w:pPr>
      <w:r w:rsidRPr="00382D97">
        <w:t>A description of the event, severity, treatment, and outcome (if known)</w:t>
      </w:r>
    </w:p>
    <w:p w14:paraId="004FA0B3" w14:textId="77777777" w:rsidR="00382D97" w:rsidRPr="00382D97" w:rsidRDefault="00382D97" w:rsidP="00326AA8">
      <w:pPr>
        <w:numPr>
          <w:ilvl w:val="0"/>
          <w:numId w:val="78"/>
        </w:numPr>
        <w:ind w:left="2880"/>
        <w:contextualSpacing/>
      </w:pPr>
      <w:r w:rsidRPr="00382D97">
        <w:t>Supportive laboratory results and diagnostics</w:t>
      </w:r>
    </w:p>
    <w:p w14:paraId="09D4A8FB" w14:textId="77777777" w:rsidR="00382D97" w:rsidRPr="00382D97" w:rsidRDefault="00382D97" w:rsidP="00326AA8">
      <w:pPr>
        <w:numPr>
          <w:ilvl w:val="0"/>
          <w:numId w:val="78"/>
        </w:numPr>
        <w:ind w:left="2880"/>
        <w:contextualSpacing/>
      </w:pPr>
      <w:r w:rsidRPr="00382D97">
        <w:t>The hospital discharge summary (if available/applicable)</w:t>
      </w:r>
    </w:p>
    <w:p w14:paraId="3E635045" w14:textId="77777777" w:rsidR="00382D97" w:rsidRPr="00382D97" w:rsidRDefault="00382D97" w:rsidP="00326AA8">
      <w:pPr>
        <w:numPr>
          <w:ilvl w:val="0"/>
          <w:numId w:val="78"/>
        </w:numPr>
        <w:ind w:left="2880"/>
        <w:contextualSpacing/>
      </w:pPr>
      <w:r w:rsidRPr="00382D97">
        <w:t xml:space="preserve">Country of incidence </w:t>
      </w:r>
    </w:p>
    <w:p w14:paraId="030B39EF" w14:textId="77777777" w:rsidR="00382D97" w:rsidRPr="00382D97" w:rsidRDefault="00382D97" w:rsidP="00382D97"/>
    <w:p w14:paraId="60BA25F7" w14:textId="77777777" w:rsidR="00382D97" w:rsidRPr="00382D97" w:rsidRDefault="00382D97" w:rsidP="00326AA8">
      <w:pPr>
        <w:ind w:left="2160"/>
      </w:pPr>
      <w:r w:rsidRPr="00382D97">
        <w:t xml:space="preserve">All SAEs will be reported to, and reviewed by, the DSMC, per the </w:t>
      </w:r>
      <w:hyperlink r:id="rId20" w:history="1">
        <w:r w:rsidRPr="00382D97">
          <w:rPr>
            <w:color w:val="0000FF"/>
            <w:u w:val="single"/>
          </w:rPr>
          <w:t>DSMP</w:t>
        </w:r>
      </w:hyperlink>
      <w:r w:rsidRPr="00382D97">
        <w:t>.</w:t>
      </w:r>
    </w:p>
    <w:p w14:paraId="604F7203" w14:textId="77777777" w:rsidR="00382D97" w:rsidRPr="00382D97" w:rsidRDefault="00382D97" w:rsidP="00326AA8">
      <w:pPr>
        <w:ind w:left="2160"/>
        <w:jc w:val="center"/>
      </w:pPr>
    </w:p>
    <w:p w14:paraId="62D5C28A" w14:textId="77777777" w:rsidR="00382D97" w:rsidRPr="00382D97" w:rsidRDefault="00382D97" w:rsidP="00326AA8">
      <w:pPr>
        <w:ind w:left="2160"/>
      </w:pPr>
      <w:r w:rsidRPr="00382D97">
        <w:t xml:space="preserve">All expedited events require both expedited reporting and routine reporting. </w:t>
      </w:r>
    </w:p>
    <w:p w14:paraId="3D952616" w14:textId="77777777" w:rsidR="00382D97" w:rsidRPr="00382D97" w:rsidRDefault="00382D97" w:rsidP="00382D97"/>
    <w:p w14:paraId="1DE300CC" w14:textId="77777777" w:rsidR="00382D97" w:rsidRPr="00382D97" w:rsidRDefault="00382D97" w:rsidP="00A119F4">
      <w:pPr>
        <w:pStyle w:val="Heading4"/>
      </w:pPr>
      <w:r w:rsidRPr="00382D97">
        <w:t>Reporting to the Northwestern University IRB</w:t>
      </w:r>
    </w:p>
    <w:p w14:paraId="28A24DAE" w14:textId="77777777" w:rsidR="00382D97" w:rsidRPr="00382D97" w:rsidRDefault="00382D97" w:rsidP="00326AA8">
      <w:pPr>
        <w:ind w:left="2160"/>
      </w:pPr>
      <w:r w:rsidRPr="00382D97">
        <w:t>The following information pertains to the responsibilities of the lead site (Northwestern University) and to participating sites whom have reporting responsibilities to Northwestern University. Participating sites should follow their local IRB guidelines for reporting to their local IRBs.</w:t>
      </w:r>
    </w:p>
    <w:p w14:paraId="758ACF32" w14:textId="77777777" w:rsidR="00382D97" w:rsidRPr="00382D97" w:rsidRDefault="00382D97" w:rsidP="00326AA8">
      <w:pPr>
        <w:numPr>
          <w:ilvl w:val="0"/>
          <w:numId w:val="79"/>
        </w:numPr>
        <w:ind w:left="2880"/>
        <w:contextualSpacing/>
      </w:pPr>
      <w:r w:rsidRPr="00382D97">
        <w:t xml:space="preserve">Any </w:t>
      </w:r>
      <w:r w:rsidRPr="00382D97">
        <w:rPr>
          <w:u w:val="single"/>
        </w:rPr>
        <w:t>death of an NU subject</w:t>
      </w:r>
      <w:r w:rsidRPr="00382D97">
        <w:t xml:space="preserve"> that is unanticipated in nature and at least possibly related to study participation will be promptly reported to the NU IRB </w:t>
      </w:r>
      <w:r w:rsidRPr="00382D97">
        <w:rPr>
          <w:u w:val="single"/>
        </w:rPr>
        <w:t>within 24 hours of notification</w:t>
      </w:r>
      <w:r w:rsidRPr="00382D97">
        <w:t xml:space="preserve">. </w:t>
      </w:r>
    </w:p>
    <w:p w14:paraId="693B99D6" w14:textId="77777777" w:rsidR="00382D97" w:rsidRPr="00382D97" w:rsidRDefault="00382D97" w:rsidP="00326AA8">
      <w:pPr>
        <w:numPr>
          <w:ilvl w:val="0"/>
          <w:numId w:val="79"/>
        </w:numPr>
        <w:ind w:left="2880"/>
        <w:contextualSpacing/>
      </w:pPr>
      <w:r w:rsidRPr="00382D97">
        <w:t xml:space="preserve">Any </w:t>
      </w:r>
      <w:r w:rsidRPr="00382D97">
        <w:rPr>
          <w:u w:val="single"/>
        </w:rPr>
        <w:t>death of a non-NU subject</w:t>
      </w:r>
      <w:r w:rsidRPr="00382D97">
        <w:t xml:space="preserve"> that is unanticipated and at least possibly related and </w:t>
      </w:r>
      <w:r w:rsidRPr="00382D97">
        <w:rPr>
          <w:u w:val="single"/>
        </w:rPr>
        <w:t>any other UPIRSOs</w:t>
      </w:r>
      <w:r w:rsidRPr="00382D97">
        <w:t xml:space="preserve"> will be reported to Northwestern University and to the NU IRB </w:t>
      </w:r>
      <w:r w:rsidRPr="00382D97">
        <w:rPr>
          <w:u w:val="single"/>
        </w:rPr>
        <w:t>within 5 working days of notification</w:t>
      </w:r>
      <w:r w:rsidRPr="00382D97">
        <w:t>.</w:t>
      </w:r>
    </w:p>
    <w:p w14:paraId="2E899D81" w14:textId="77777777" w:rsidR="00382D97" w:rsidRPr="00382D97" w:rsidRDefault="00382D97" w:rsidP="00326AA8">
      <w:pPr>
        <w:numPr>
          <w:ilvl w:val="0"/>
          <w:numId w:val="79"/>
        </w:numPr>
        <w:ind w:left="2880"/>
        <w:contextualSpacing/>
      </w:pPr>
      <w:r w:rsidRPr="00382D97">
        <w:t xml:space="preserve">Information pertaining to an NU subject that fits into any of the categories listed on the </w:t>
      </w:r>
      <w:r w:rsidRPr="00382D97">
        <w:rPr>
          <w:u w:val="single"/>
        </w:rPr>
        <w:t>Reportable New Information</w:t>
      </w:r>
      <w:r w:rsidRPr="00382D97">
        <w:t xml:space="preserve"> page will be reported to the NU IRB </w:t>
      </w:r>
      <w:r w:rsidRPr="00382D97">
        <w:rPr>
          <w:u w:val="single"/>
        </w:rPr>
        <w:t>within 5 business days of knowledge or notification</w:t>
      </w:r>
    </w:p>
    <w:p w14:paraId="706C33E1" w14:textId="77777777" w:rsidR="00382D97" w:rsidRPr="00382D97" w:rsidRDefault="00382D97" w:rsidP="00382D97"/>
    <w:p w14:paraId="020F2CAA" w14:textId="77777777" w:rsidR="00382D97" w:rsidRPr="00382D97" w:rsidRDefault="00382D97" w:rsidP="00A119F4">
      <w:pPr>
        <w:pStyle w:val="Heading4"/>
      </w:pPr>
      <w:r w:rsidRPr="00382D97">
        <w:t>Reporti</w:t>
      </w:r>
      <w:r w:rsidRPr="000A5E7E">
        <w:t>n</w:t>
      </w:r>
      <w:r w:rsidRPr="00382D97">
        <w:t xml:space="preserve">g to the FDA </w:t>
      </w:r>
    </w:p>
    <w:p w14:paraId="1B3114DB" w14:textId="77777777" w:rsidR="00382D97" w:rsidRPr="00382D97" w:rsidRDefault="00382D97" w:rsidP="009528DE">
      <w:pPr>
        <w:ind w:left="2160"/>
        <w:rPr>
          <w:i/>
          <w:color w:val="3333FF"/>
        </w:rPr>
      </w:pPr>
      <w:r w:rsidRPr="00382D97">
        <w:rPr>
          <w:i/>
          <w:color w:val="3333FF"/>
        </w:rPr>
        <w:t>In the event that an IND is granted for this study, the following notifications will be handled by the NU QAM (if the protocol is determined to be IND exempt, this section will not apply):</w:t>
      </w:r>
    </w:p>
    <w:p w14:paraId="44F9D7A6" w14:textId="77777777" w:rsidR="00382D97" w:rsidRPr="00382D97" w:rsidRDefault="00382D97" w:rsidP="009528DE">
      <w:pPr>
        <w:ind w:left="2160"/>
      </w:pPr>
      <w:r w:rsidRPr="00382D97">
        <w:t>The FDA will be notified within 7 calendar days of any SAE that is associated with study treatment, is unexpected, and is fatal or life-threatening.</w:t>
      </w:r>
    </w:p>
    <w:p w14:paraId="3FD2CDBA" w14:textId="77777777" w:rsidR="00382D97" w:rsidRPr="00382D97" w:rsidRDefault="00382D97" w:rsidP="009528DE">
      <w:pPr>
        <w:ind w:left="2160"/>
      </w:pPr>
    </w:p>
    <w:p w14:paraId="152B2AEB" w14:textId="77777777" w:rsidR="00382D97" w:rsidRPr="00382D97" w:rsidRDefault="00382D97" w:rsidP="009528DE">
      <w:pPr>
        <w:ind w:left="2160"/>
      </w:pPr>
      <w:r w:rsidRPr="00382D97">
        <w:t>The FDA will be notified within 15 calendar days of any SAE that is associated with the study treatment, unexpected, and serious but not fatal or life-threatening. This includes any previous SAEs that were not initially deemed reportable, but are later determined to meet the criteria for reporting (i.e. by the DSMC).</w:t>
      </w:r>
    </w:p>
    <w:p w14:paraId="341A44C0" w14:textId="77777777" w:rsidR="00382D97" w:rsidRPr="00382D97" w:rsidRDefault="00382D97" w:rsidP="009528DE">
      <w:pPr>
        <w:ind w:left="2160"/>
      </w:pPr>
    </w:p>
    <w:p w14:paraId="6ECC493F" w14:textId="77777777" w:rsidR="00382D97" w:rsidRPr="00382D97" w:rsidRDefault="00382D97" w:rsidP="009528DE">
      <w:pPr>
        <w:ind w:left="2160"/>
      </w:pPr>
      <w:r w:rsidRPr="00382D97">
        <w:t>All other SAEs will be reported on an annual basis as part of the annual FDA report.</w:t>
      </w:r>
    </w:p>
    <w:p w14:paraId="2E22EB60" w14:textId="77777777" w:rsidR="00382D97" w:rsidRPr="00382D97" w:rsidRDefault="00382D97" w:rsidP="00382D97">
      <w:pPr>
        <w:rPr>
          <w:sz w:val="18"/>
        </w:rPr>
      </w:pPr>
    </w:p>
    <w:p w14:paraId="0CAC9486" w14:textId="77777777" w:rsidR="00382D97" w:rsidRPr="00382D97" w:rsidRDefault="00382D97" w:rsidP="00A119F4">
      <w:pPr>
        <w:pStyle w:val="Heading4"/>
      </w:pPr>
      <w:r w:rsidRPr="00382D97">
        <w:t>Reporting to [insert name of funding source(s)]</w:t>
      </w:r>
    </w:p>
    <w:p w14:paraId="3BECFDAC" w14:textId="53CA9991" w:rsidR="00382D97" w:rsidRPr="000B44A7" w:rsidRDefault="00382D97" w:rsidP="0098098F">
      <w:pPr>
        <w:ind w:left="2160"/>
        <w:rPr>
          <w:i/>
          <w:color w:val="3333FF"/>
        </w:rPr>
      </w:pPr>
      <w:r w:rsidRPr="000B44A7">
        <w:rPr>
          <w:i/>
          <w:color w:val="3333FF"/>
        </w:rPr>
        <w:t xml:space="preserve">Most drug companies and other funding sources have established procedures and policies for what events must be reported to them and when. It is NU Cancer Center Policy to utilize our CTO SAE Form for all reporting (companies may review and ask for additional items or forms if absolutely necessary). At a minimum, this section should state what events are to be reported, in what timeframe(s), and the contact person or method for reporting (i.e. phone, fax, </w:t>
      </w:r>
      <w:proofErr w:type="gramStart"/>
      <w:r w:rsidRPr="000B44A7">
        <w:rPr>
          <w:i/>
          <w:color w:val="3333FF"/>
        </w:rPr>
        <w:t>e</w:t>
      </w:r>
      <w:proofErr w:type="gramEnd"/>
      <w:r w:rsidRPr="000B44A7">
        <w:rPr>
          <w:i/>
          <w:color w:val="3333FF"/>
        </w:rPr>
        <w:t>-mail). This section should state whether the Funding Sponsor wishes to receive a copy of ALL expedited events, or only those attributed to their study product.</w:t>
      </w:r>
    </w:p>
    <w:p w14:paraId="709579D6" w14:textId="096EE6DC" w:rsidR="00AD56BE" w:rsidRPr="00E53772" w:rsidRDefault="00AD56BE" w:rsidP="00751752">
      <w:pPr>
        <w:pStyle w:val="Heading1"/>
      </w:pPr>
      <w:bookmarkStart w:id="313" w:name="_Toc10040203"/>
      <w:r w:rsidRPr="00E53772">
        <w:t>STUDY MANAGEMENT</w:t>
      </w:r>
      <w:bookmarkEnd w:id="287"/>
      <w:bookmarkEnd w:id="288"/>
      <w:bookmarkEnd w:id="289"/>
      <w:bookmarkEnd w:id="290"/>
      <w:bookmarkEnd w:id="291"/>
      <w:bookmarkEnd w:id="292"/>
      <w:bookmarkEnd w:id="293"/>
      <w:bookmarkEnd w:id="294"/>
      <w:bookmarkEnd w:id="313"/>
    </w:p>
    <w:p w14:paraId="102C5761" w14:textId="77777777" w:rsidR="00E53772" w:rsidRDefault="00E53772" w:rsidP="0098098F">
      <w:pPr>
        <w:pStyle w:val="Heading2"/>
        <w:ind w:left="900" w:hanging="540"/>
      </w:pPr>
      <w:bookmarkStart w:id="314" w:name="_Toc395019500"/>
      <w:bookmarkStart w:id="315" w:name="_Toc10040204"/>
      <w:bookmarkStart w:id="316" w:name="_Toc242674618"/>
      <w:r w:rsidRPr="008F29F4">
        <w:t>Institutional Review Board (IRB) Approval and Consent</w:t>
      </w:r>
      <w:bookmarkEnd w:id="314"/>
      <w:bookmarkEnd w:id="315"/>
      <w:r w:rsidRPr="008F29F4">
        <w:t xml:space="preserve"> </w:t>
      </w:r>
    </w:p>
    <w:p w14:paraId="13FB3E05" w14:textId="1020E7AD" w:rsidR="00E53772" w:rsidRPr="00E53772" w:rsidRDefault="00E53772" w:rsidP="0098098F">
      <w:pPr>
        <w:ind w:left="720"/>
      </w:pPr>
      <w:r w:rsidRPr="00E53772">
        <w:t>It is expected that the IRB will have the proper representation and function in accordance with federally mandated regulations. The IRB should approve the consent form and protocol.</w:t>
      </w:r>
    </w:p>
    <w:p w14:paraId="288709C7" w14:textId="77777777" w:rsidR="00E53772" w:rsidRPr="00E53772" w:rsidRDefault="00E53772" w:rsidP="0098098F">
      <w:pPr>
        <w:ind w:left="720"/>
      </w:pPr>
    </w:p>
    <w:p w14:paraId="5F8EE777" w14:textId="77777777" w:rsidR="00E53772" w:rsidRPr="00E53772" w:rsidRDefault="00E53772" w:rsidP="0098098F">
      <w:pPr>
        <w:ind w:left="720"/>
      </w:pPr>
      <w:r w:rsidRPr="00E53772">
        <w:t>In obtaining and documenting informed consent, the investigator should comply with the applicable regulatory requirement(s), and should adhere to Good Clinical Practice (GCP) and to ethical principles that have their origin in the Declaration of Helsinki.</w:t>
      </w:r>
    </w:p>
    <w:p w14:paraId="0852A7B6" w14:textId="4B68814C" w:rsidR="00E53772" w:rsidRPr="00E53772" w:rsidRDefault="00E53772" w:rsidP="0098098F">
      <w:pPr>
        <w:ind w:left="720"/>
      </w:pPr>
    </w:p>
    <w:p w14:paraId="65F89EAC" w14:textId="3FED7B69" w:rsidR="00E53772" w:rsidRPr="00E53772" w:rsidRDefault="00E53772" w:rsidP="0098098F">
      <w:pPr>
        <w:ind w:left="720"/>
      </w:pPr>
      <w:r w:rsidRPr="00E53772">
        <w:t>Before recruitment and enrollment onto this study, the patient will be given a full explanation of the study and will be given the opportunity to review the consent form. Each consent form must include all the relevant elements currently required by the FDA Regulations and local or state regulations. Once this essential information has been provided to the patient and the investigator is assured that the patient understands the implications of participating in the study, the patient will be asked to give consent to participate in the study by signing an IRB approved consent form.</w:t>
      </w:r>
    </w:p>
    <w:p w14:paraId="0DEC171C" w14:textId="77777777" w:rsidR="00E53772" w:rsidRPr="00020DA5" w:rsidRDefault="00E53772" w:rsidP="0098098F">
      <w:pPr>
        <w:ind w:left="720"/>
      </w:pPr>
    </w:p>
    <w:p w14:paraId="5ED75387" w14:textId="7BEBF53E" w:rsidR="00E53772" w:rsidRDefault="00E53772" w:rsidP="0098098F">
      <w:pPr>
        <w:ind w:left="720"/>
      </w:pPr>
      <w:r w:rsidRPr="00020DA5">
        <w:rPr>
          <w:iCs/>
        </w:rPr>
        <w:t>Prior to a patient’s participation in the trial, the written informed consent form should be signed and personally dated by the patient and by the person who conducted the informed consent discussion.</w:t>
      </w:r>
      <w:r w:rsidR="003612B1" w:rsidRPr="00020DA5">
        <w:tab/>
      </w:r>
    </w:p>
    <w:p w14:paraId="3BFAD958" w14:textId="77777777" w:rsidR="00E53772" w:rsidRDefault="00E53772" w:rsidP="00D27C90"/>
    <w:p w14:paraId="3AA0CB82" w14:textId="38230F50" w:rsidR="003612B1" w:rsidRPr="008F29F4" w:rsidRDefault="00E53772" w:rsidP="0098098F">
      <w:pPr>
        <w:pStyle w:val="Heading2"/>
        <w:ind w:left="900" w:hanging="540"/>
      </w:pPr>
      <w:bookmarkStart w:id="317" w:name="_Toc395019501"/>
      <w:bookmarkStart w:id="318" w:name="_Toc10040205"/>
      <w:bookmarkEnd w:id="316"/>
      <w:r>
        <w:t>Amendments</w:t>
      </w:r>
      <w:bookmarkEnd w:id="317"/>
      <w:bookmarkEnd w:id="318"/>
    </w:p>
    <w:p w14:paraId="1385CBAB" w14:textId="0E50C210" w:rsidR="00E53772" w:rsidRDefault="0007406F" w:rsidP="0098098F">
      <w:pPr>
        <w:ind w:left="720"/>
      </w:pPr>
      <w:r>
        <w:t>Amendments to the protocol will be initiated and maintained by the assigned Medical Writer. Requests for revisions may come from multiple sources, including but not limited to</w:t>
      </w:r>
      <w:r w:rsidRPr="00E53772">
        <w:t xml:space="preserve"> </w:t>
      </w:r>
      <w:r>
        <w:t>t</w:t>
      </w:r>
      <w:r w:rsidR="00E53772" w:rsidRPr="00E53772">
        <w:t>he Principal Investigator</w:t>
      </w:r>
      <w:r>
        <w:t xml:space="preserve">, study team, </w:t>
      </w:r>
      <w:proofErr w:type="gramStart"/>
      <w:r>
        <w:t>drug company</w:t>
      </w:r>
      <w:proofErr w:type="gramEnd"/>
      <w:r>
        <w:t>, or FDA</w:t>
      </w:r>
      <w:r w:rsidR="00E53772" w:rsidRPr="00E53772">
        <w:t>. All amendments will be subject to the review and approval of the appropriate local, institutional, and governmental regulatory bodies, as well as by</w:t>
      </w:r>
      <w:r w:rsidR="00D70FF1">
        <w:t xml:space="preserve"> </w:t>
      </w:r>
      <w:r w:rsidR="004022C2" w:rsidRPr="00FE66A1">
        <w:rPr>
          <w:color w:val="0000FF"/>
        </w:rPr>
        <w:t xml:space="preserve">[insert </w:t>
      </w:r>
      <w:r w:rsidR="00192FE4">
        <w:rPr>
          <w:color w:val="0000FF"/>
        </w:rPr>
        <w:t>Funding S</w:t>
      </w:r>
      <w:r w:rsidR="004022C2" w:rsidRPr="00FE66A1">
        <w:rPr>
          <w:color w:val="0000FF"/>
        </w:rPr>
        <w:t>ponsor name if applicable]</w:t>
      </w:r>
      <w:r w:rsidR="00E53772" w:rsidRPr="00E53772">
        <w:t xml:space="preserve">. Amendments will be distributed by the lead institution (Northwestern) to all </w:t>
      </w:r>
      <w:r w:rsidR="00600151">
        <w:t>participating</w:t>
      </w:r>
      <w:r w:rsidR="00600151" w:rsidRPr="00E53772">
        <w:t xml:space="preserve"> </w:t>
      </w:r>
      <w:r w:rsidR="00E53772" w:rsidRPr="00E53772">
        <w:t>sites upon approval by the Northwestern University IRB.</w:t>
      </w:r>
    </w:p>
    <w:p w14:paraId="3FDD53B1" w14:textId="77777777" w:rsidR="00E53772" w:rsidRDefault="00E53772" w:rsidP="00E53772">
      <w:pPr>
        <w:ind w:left="1440"/>
      </w:pPr>
    </w:p>
    <w:p w14:paraId="568B1E8F" w14:textId="7CB80058" w:rsidR="00AD56BE" w:rsidRDefault="00E53772" w:rsidP="0098098F">
      <w:pPr>
        <w:pStyle w:val="Heading2"/>
        <w:ind w:left="900" w:hanging="540"/>
      </w:pPr>
      <w:bookmarkStart w:id="319" w:name="_Registration_Procedures"/>
      <w:bookmarkStart w:id="320" w:name="_Toc395019502"/>
      <w:bookmarkStart w:id="321" w:name="_Toc10040206"/>
      <w:bookmarkEnd w:id="319"/>
      <w:r>
        <w:lastRenderedPageBreak/>
        <w:t>Registration Procedures</w:t>
      </w:r>
      <w:bookmarkEnd w:id="320"/>
      <w:bookmarkEnd w:id="321"/>
    </w:p>
    <w:p w14:paraId="668732C2" w14:textId="4B318A5F" w:rsidR="0007406F" w:rsidRPr="008B072B" w:rsidRDefault="0007406F" w:rsidP="0098098F">
      <w:pPr>
        <w:ind w:left="720"/>
        <w:rPr>
          <w:i/>
          <w:color w:val="3333FF"/>
        </w:rPr>
      </w:pPr>
      <w:r w:rsidRPr="008B072B">
        <w:rPr>
          <w:i/>
          <w:color w:val="3333FF"/>
        </w:rPr>
        <w:t>The following sub-sections should be kept for studies with both a Phase I and Phase II component. For all other studies, please keep only the applicable language and delete sub-headings.</w:t>
      </w:r>
      <w:r w:rsidR="005430B7">
        <w:rPr>
          <w:i/>
          <w:color w:val="3333FF"/>
        </w:rPr>
        <w:t xml:space="preserve"> </w:t>
      </w:r>
      <w:r w:rsidR="005430B7" w:rsidRPr="005430B7">
        <w:rPr>
          <w:i/>
          <w:color w:val="3333FF"/>
        </w:rPr>
        <w:t xml:space="preserve">Consider an appropriate timeframe in which </w:t>
      </w:r>
      <w:r w:rsidR="0008707A">
        <w:rPr>
          <w:i/>
          <w:color w:val="3333FF"/>
        </w:rPr>
        <w:t>patient</w:t>
      </w:r>
      <w:r w:rsidR="005430B7" w:rsidRPr="005430B7">
        <w:rPr>
          <w:i/>
          <w:color w:val="3333FF"/>
        </w:rPr>
        <w:t>s should start treatment after registration/randomization.</w:t>
      </w:r>
      <w:r w:rsidR="00192FE4">
        <w:rPr>
          <w:i/>
          <w:color w:val="3333FF"/>
        </w:rPr>
        <w:br/>
      </w:r>
    </w:p>
    <w:p w14:paraId="46F714C0" w14:textId="46A0EF01" w:rsidR="00F74358" w:rsidRPr="004E3E1B" w:rsidRDefault="00F74358" w:rsidP="003C0198">
      <w:pPr>
        <w:pStyle w:val="Heading3"/>
      </w:pPr>
      <w:r w:rsidRPr="004E3E1B">
        <w:t xml:space="preserve">Registering a </w:t>
      </w:r>
      <w:r w:rsidR="0008707A">
        <w:t>Patient</w:t>
      </w:r>
      <w:r w:rsidRPr="004E3E1B">
        <w:t xml:space="preserve"> </w:t>
      </w:r>
      <w:r w:rsidR="005015B9" w:rsidRPr="004E3E1B">
        <w:t>– Phase I, select Pilot, Safety Run-In Trials</w:t>
      </w:r>
    </w:p>
    <w:p w14:paraId="503C3527" w14:textId="6AAA4FAD" w:rsidR="00F74358" w:rsidRPr="004E3E1B" w:rsidRDefault="00F74358" w:rsidP="0098098F">
      <w:pPr>
        <w:ind w:left="1440"/>
      </w:pPr>
      <w:r w:rsidRPr="004E3E1B">
        <w:t>For potential patients for</w:t>
      </w:r>
      <w:r w:rsidR="0007406F" w:rsidRPr="004E3E1B">
        <w:t xml:space="preserve"> </w:t>
      </w:r>
      <w:r w:rsidRPr="004E3E1B">
        <w:t>phase I</w:t>
      </w:r>
      <w:r w:rsidR="0007406F" w:rsidRPr="004E3E1B">
        <w:t>, select pilot,</w:t>
      </w:r>
      <w:r w:rsidRPr="004E3E1B">
        <w:t xml:space="preserve"> </w:t>
      </w:r>
      <w:r w:rsidR="005015B9" w:rsidRPr="004E3E1B">
        <w:t xml:space="preserve">or safety run-in </w:t>
      </w:r>
      <w:r w:rsidR="0007406F" w:rsidRPr="004E3E1B">
        <w:t>studies,</w:t>
      </w:r>
      <w:r w:rsidRPr="004E3E1B">
        <w:t xml:space="preserve"> study teams are asked to inform the </w:t>
      </w:r>
      <w:r w:rsidR="00600151" w:rsidRPr="004E3E1B">
        <w:t xml:space="preserve">assigned </w:t>
      </w:r>
      <w:r w:rsidRPr="004E3E1B">
        <w:t xml:space="preserve">QAM </w:t>
      </w:r>
      <w:r w:rsidR="00600151" w:rsidRPr="004E3E1B">
        <w:t>(</w:t>
      </w:r>
      <w:hyperlink r:id="rId21" w:history="1">
        <w:r w:rsidR="00600151" w:rsidRPr="004E3E1B">
          <w:rPr>
            <w:rStyle w:val="Hyperlink"/>
            <w:color w:val="auto"/>
          </w:rPr>
          <w:t>croqualityassurance@northwestern.edu</w:t>
        </w:r>
      </w:hyperlink>
      <w:r w:rsidR="00600151" w:rsidRPr="004E3E1B">
        <w:t xml:space="preserve">) </w:t>
      </w:r>
      <w:r w:rsidRPr="004E3E1B">
        <w:t xml:space="preserve">of the date and time that the patient will need to be registered.  </w:t>
      </w:r>
    </w:p>
    <w:p w14:paraId="30CFF388" w14:textId="77777777" w:rsidR="00F74358" w:rsidRPr="004E3E1B" w:rsidRDefault="00F74358" w:rsidP="0098098F">
      <w:pPr>
        <w:ind w:left="1440"/>
      </w:pPr>
    </w:p>
    <w:p w14:paraId="34BE847E" w14:textId="12408367" w:rsidR="00F74358" w:rsidRPr="004E3E1B" w:rsidRDefault="00F74358" w:rsidP="0098098F">
      <w:pPr>
        <w:ind w:left="1440"/>
      </w:pPr>
      <w:r w:rsidRPr="004E3E1B">
        <w:t xml:space="preserve">BEFORE a patient can be treated on study, the following items </w:t>
      </w:r>
      <w:r w:rsidR="00600151" w:rsidRPr="004E3E1B">
        <w:t xml:space="preserve">must be completed and submitted </w:t>
      </w:r>
      <w:r w:rsidRPr="004E3E1B">
        <w:t>to confirm eligibility and receive an identification number:</w:t>
      </w:r>
    </w:p>
    <w:p w14:paraId="0BEDB8AF" w14:textId="0AC1F545" w:rsidR="00F74358" w:rsidRPr="004E3E1B" w:rsidRDefault="00F74358" w:rsidP="0098098F">
      <w:pPr>
        <w:pStyle w:val="ListParagraph"/>
        <w:numPr>
          <w:ilvl w:val="0"/>
          <w:numId w:val="80"/>
        </w:numPr>
        <w:ind w:left="2160"/>
      </w:pPr>
      <w:r w:rsidRPr="004E3E1B">
        <w:t>Patient’s signed and dated informed consent form (upload to NOTIS and keep original hard copy in a secure location/study chart)</w:t>
      </w:r>
    </w:p>
    <w:p w14:paraId="254C7154" w14:textId="77777777" w:rsidR="00600151" w:rsidRPr="004E3E1B" w:rsidRDefault="00600151" w:rsidP="0098098F">
      <w:pPr>
        <w:pStyle w:val="ListParagraph"/>
        <w:numPr>
          <w:ilvl w:val="0"/>
          <w:numId w:val="80"/>
        </w:numPr>
        <w:ind w:left="2160"/>
      </w:pPr>
      <w:r w:rsidRPr="004E3E1B">
        <w:t>Copy of the pathology report (upload to NOTIS)</w:t>
      </w:r>
    </w:p>
    <w:p w14:paraId="39D2BC0F" w14:textId="7F8667F4" w:rsidR="00F74358" w:rsidRPr="004E3E1B" w:rsidRDefault="00600151" w:rsidP="0098098F">
      <w:pPr>
        <w:pStyle w:val="ListParagraph"/>
        <w:numPr>
          <w:ilvl w:val="0"/>
          <w:numId w:val="80"/>
        </w:numPr>
        <w:ind w:left="2160"/>
      </w:pPr>
      <w:r w:rsidRPr="004E3E1B">
        <w:t xml:space="preserve">Signed and dated </w:t>
      </w:r>
      <w:r w:rsidR="00F74358" w:rsidRPr="004E3E1B">
        <w:t xml:space="preserve">Eligibility </w:t>
      </w:r>
      <w:r w:rsidRPr="004E3E1B">
        <w:t>Checklist (upload to NOTIS and keep original hard copy in a secure location/study chart)</w:t>
      </w:r>
      <w:r w:rsidR="00A8570D">
        <w:br/>
      </w:r>
    </w:p>
    <w:p w14:paraId="676A7508" w14:textId="2735D711" w:rsidR="00F74358" w:rsidRPr="004E3E1B" w:rsidRDefault="00F74358" w:rsidP="0098098F">
      <w:pPr>
        <w:ind w:left="1440"/>
      </w:pPr>
      <w:r w:rsidRPr="004E3E1B">
        <w:t xml:space="preserve">The </w:t>
      </w:r>
      <w:r w:rsidR="00B44C49" w:rsidRPr="004E3E1B">
        <w:t xml:space="preserve">assigned </w:t>
      </w:r>
      <w:r w:rsidRPr="004E3E1B">
        <w:t>QAM will review all source documentation required to confirm eligibility that is readily available in the patient’s electronic medical record (EMR).  Any information that is not available in the EMR must be de-identified and emailed to the QAM. Once the QAM confirms the patient is eligible, he or she will register the patient, assign a subject identification number, provide a cohort assignment</w:t>
      </w:r>
      <w:r w:rsidR="001225BA" w:rsidRPr="004E3E1B">
        <w:t xml:space="preserve"> (as applicable)</w:t>
      </w:r>
      <w:r w:rsidRPr="004E3E1B">
        <w:t xml:space="preserve">, and send a confirmation of registration to involved personnel. Registration will then be complete and the patient may begin study treatment. </w:t>
      </w:r>
    </w:p>
    <w:p w14:paraId="31255054" w14:textId="77777777" w:rsidR="00F74358" w:rsidRPr="00F74358" w:rsidRDefault="00F74358" w:rsidP="008B072B"/>
    <w:p w14:paraId="6CF376C5" w14:textId="3C0975D1" w:rsidR="00C93042" w:rsidRPr="004E3E1B" w:rsidRDefault="00F74358" w:rsidP="003C0198">
      <w:pPr>
        <w:pStyle w:val="Heading3"/>
      </w:pPr>
      <w:r w:rsidRPr="004E3E1B">
        <w:t xml:space="preserve">Registering a </w:t>
      </w:r>
      <w:r w:rsidR="0008707A">
        <w:t>Patient</w:t>
      </w:r>
      <w:r w:rsidRPr="004E3E1B">
        <w:t xml:space="preserve"> </w:t>
      </w:r>
      <w:r w:rsidR="005015B9" w:rsidRPr="004E3E1B">
        <w:t>– Phase II, Phase III, select Pilot Trials</w:t>
      </w:r>
      <w:r w:rsidRPr="004E3E1B">
        <w:t xml:space="preserve"> </w:t>
      </w:r>
    </w:p>
    <w:p w14:paraId="1B89C3FC" w14:textId="1AA42F55" w:rsidR="00F74358" w:rsidRPr="004E3E1B" w:rsidRDefault="004A3C13" w:rsidP="007A1FFA">
      <w:pPr>
        <w:ind w:left="1440"/>
      </w:pPr>
      <w:r w:rsidRPr="004E3E1B">
        <w:t>For potential patients for phase II</w:t>
      </w:r>
      <w:r w:rsidR="0007406F" w:rsidRPr="004E3E1B">
        <w:t>/III</w:t>
      </w:r>
      <w:r w:rsidRPr="004E3E1B">
        <w:t xml:space="preserve"> </w:t>
      </w:r>
      <w:r w:rsidR="0007406F" w:rsidRPr="004E3E1B">
        <w:t>and select pilot studies</w:t>
      </w:r>
      <w:r w:rsidRPr="004E3E1B">
        <w:t xml:space="preserve">, study teams are asked to inform the </w:t>
      </w:r>
      <w:r w:rsidR="001225BA" w:rsidRPr="004E3E1B">
        <w:t xml:space="preserve">assigned </w:t>
      </w:r>
      <w:r w:rsidRPr="004E3E1B">
        <w:t xml:space="preserve">QAM </w:t>
      </w:r>
      <w:r w:rsidR="001225BA" w:rsidRPr="004E3E1B">
        <w:t>(</w:t>
      </w:r>
      <w:hyperlink r:id="rId22" w:history="1">
        <w:r w:rsidR="001225BA" w:rsidRPr="004E3E1B">
          <w:rPr>
            <w:rStyle w:val="Hyperlink"/>
            <w:color w:val="auto"/>
          </w:rPr>
          <w:t>croqualityassurance@northwestern.edu</w:t>
        </w:r>
      </w:hyperlink>
      <w:r w:rsidR="001225BA" w:rsidRPr="004E3E1B">
        <w:t xml:space="preserve">) </w:t>
      </w:r>
      <w:r w:rsidRPr="004E3E1B">
        <w:t xml:space="preserve">of the date and time that the patient will need to be registered.  </w:t>
      </w:r>
    </w:p>
    <w:p w14:paraId="40B96744" w14:textId="77777777" w:rsidR="004A3C13" w:rsidRPr="004E3E1B" w:rsidRDefault="004A3C13" w:rsidP="007A1FFA">
      <w:pPr>
        <w:ind w:left="1440"/>
      </w:pPr>
    </w:p>
    <w:p w14:paraId="0F304BC7" w14:textId="74B1F812" w:rsidR="00F74358" w:rsidRPr="004E3E1B" w:rsidRDefault="00F74358" w:rsidP="007A1FFA">
      <w:pPr>
        <w:ind w:left="1440"/>
      </w:pPr>
      <w:r w:rsidRPr="004E3E1B">
        <w:t xml:space="preserve">BEFORE a patient can be treated on study, </w:t>
      </w:r>
      <w:r w:rsidR="001225BA" w:rsidRPr="004E3E1B">
        <w:t>the following items must be completed and submitted</w:t>
      </w:r>
      <w:r w:rsidR="001225BA" w:rsidRPr="004E3E1B" w:rsidDel="001225BA">
        <w:t xml:space="preserve"> </w:t>
      </w:r>
      <w:r w:rsidRPr="004E3E1B">
        <w:t xml:space="preserve">to confirm eligibility and receive a subject identification number: </w:t>
      </w:r>
    </w:p>
    <w:p w14:paraId="4654C36B" w14:textId="416B9C92" w:rsidR="001225BA" w:rsidRPr="004E3E1B" w:rsidRDefault="0008707A" w:rsidP="007A1FFA">
      <w:pPr>
        <w:pStyle w:val="ListParagraph"/>
        <w:numPr>
          <w:ilvl w:val="0"/>
          <w:numId w:val="81"/>
        </w:numPr>
        <w:ind w:left="2160"/>
      </w:pPr>
      <w:r>
        <w:t>Patient</w:t>
      </w:r>
      <w:r w:rsidR="001225BA" w:rsidRPr="004E3E1B">
        <w:t>’s signed and dated informed consent form (upload to NOTIS and keep original hard copy in a secure location/study chart)</w:t>
      </w:r>
    </w:p>
    <w:p w14:paraId="3CD9C0D4" w14:textId="77777777" w:rsidR="001225BA" w:rsidRPr="004E3E1B" w:rsidRDefault="001225BA" w:rsidP="007A1FFA">
      <w:pPr>
        <w:pStyle w:val="ListParagraph"/>
        <w:numPr>
          <w:ilvl w:val="0"/>
          <w:numId w:val="81"/>
        </w:numPr>
        <w:ind w:left="2160"/>
      </w:pPr>
      <w:r w:rsidRPr="004E3E1B">
        <w:t>Copy of the pathology report (upload to NOTIS)</w:t>
      </w:r>
    </w:p>
    <w:p w14:paraId="08C76082" w14:textId="77777777" w:rsidR="001225BA" w:rsidRPr="004E3E1B" w:rsidRDefault="001225BA" w:rsidP="007A1FFA">
      <w:pPr>
        <w:pStyle w:val="ListParagraph"/>
        <w:numPr>
          <w:ilvl w:val="0"/>
          <w:numId w:val="81"/>
        </w:numPr>
        <w:ind w:left="2160"/>
      </w:pPr>
      <w:r w:rsidRPr="004E3E1B">
        <w:t>Signed and dated Eligibility Checklist (upload to NOTIS and keep original hard copy in a secure location/study chart)</w:t>
      </w:r>
    </w:p>
    <w:p w14:paraId="7878C15D" w14:textId="77777777" w:rsidR="00F74358" w:rsidRPr="004E3E1B" w:rsidRDefault="00F74358" w:rsidP="008B072B"/>
    <w:p w14:paraId="4B9F0233" w14:textId="072D3669" w:rsidR="00F74358" w:rsidRPr="004E3E1B" w:rsidRDefault="00F74358" w:rsidP="007A1FFA">
      <w:pPr>
        <w:ind w:left="1440"/>
      </w:pPr>
      <w:r w:rsidRPr="004E3E1B">
        <w:t xml:space="preserve">The </w:t>
      </w:r>
      <w:r w:rsidR="001225BA" w:rsidRPr="004E3E1B">
        <w:t xml:space="preserve">assigned </w:t>
      </w:r>
      <w:r w:rsidRPr="004E3E1B">
        <w:t>QAM will review the registration</w:t>
      </w:r>
      <w:r w:rsidR="001225BA" w:rsidRPr="004E3E1B">
        <w:t xml:space="preserve"> documents. Once </w:t>
      </w:r>
      <w:r w:rsidR="001F65D3" w:rsidRPr="004E3E1B">
        <w:t>review is complete</w:t>
      </w:r>
      <w:r w:rsidR="001225BA" w:rsidRPr="004E3E1B">
        <w:t>, he or she will</w:t>
      </w:r>
      <w:r w:rsidRPr="004E3E1B">
        <w:t xml:space="preserve"> register the patient, assign </w:t>
      </w:r>
      <w:r w:rsidR="001225BA" w:rsidRPr="004E3E1B">
        <w:t xml:space="preserve">a subject </w:t>
      </w:r>
      <w:r w:rsidRPr="004E3E1B">
        <w:t xml:space="preserve">identification number, </w:t>
      </w:r>
      <w:r w:rsidR="001225BA" w:rsidRPr="004E3E1B">
        <w:t xml:space="preserve">provide a cohort assignment (as applicable) </w:t>
      </w:r>
      <w:r w:rsidRPr="004E3E1B">
        <w:t>and send a confirmation of registration to involved personnel. Registration will then be complete and the patient may begin study treatment.</w:t>
      </w:r>
      <w:r w:rsidR="005430B7" w:rsidRPr="004E3E1B">
        <w:t xml:space="preserve"> </w:t>
      </w:r>
    </w:p>
    <w:p w14:paraId="2E244136" w14:textId="77777777" w:rsidR="00F74358" w:rsidRPr="00F74358" w:rsidRDefault="00F74358" w:rsidP="00F74358">
      <w:pPr>
        <w:ind w:left="1440"/>
        <w:rPr>
          <w:color w:val="3333CC"/>
        </w:rPr>
      </w:pPr>
    </w:p>
    <w:p w14:paraId="3FE6708F" w14:textId="77777777" w:rsidR="00F74358" w:rsidRPr="00F74358" w:rsidRDefault="00F74358" w:rsidP="007A1FFA">
      <w:pPr>
        <w:pStyle w:val="Heading2"/>
        <w:ind w:left="900" w:hanging="540"/>
      </w:pPr>
      <w:bookmarkStart w:id="322" w:name="_Toc10040207"/>
      <w:r w:rsidRPr="00F74358">
        <w:t>Data Submission</w:t>
      </w:r>
      <w:bookmarkEnd w:id="322"/>
    </w:p>
    <w:p w14:paraId="2157FAB3" w14:textId="3222D6F6" w:rsidR="003A3AED" w:rsidRPr="004E3E1B" w:rsidRDefault="003A3AED" w:rsidP="007A1FFA">
      <w:pPr>
        <w:ind w:left="720"/>
      </w:pPr>
      <w:r w:rsidRPr="004E3E1B">
        <w:t xml:space="preserve">Data collection for this study will be done through </w:t>
      </w:r>
      <w:hyperlink r:id="rId23" w:history="1">
        <w:r w:rsidRPr="004E3E1B">
          <w:rPr>
            <w:rStyle w:val="Hyperlink"/>
            <w:color w:val="auto"/>
          </w:rPr>
          <w:t>NOTIS</w:t>
        </w:r>
      </w:hyperlink>
      <w:r w:rsidRPr="004E3E1B">
        <w:t xml:space="preserve">. Access to the trial in NOTIS is granted to appropriate roles identified at the time of participating site activation, or upon request. </w:t>
      </w:r>
      <w:r w:rsidR="00AC1F4F" w:rsidRPr="004E3E1B">
        <w:t xml:space="preserve">Site users will not be able to access the study in NOTIS until all required and study specific trainings are completed. </w:t>
      </w:r>
    </w:p>
    <w:p w14:paraId="4739708E" w14:textId="77777777" w:rsidR="003A3AED" w:rsidRPr="004E3E1B" w:rsidRDefault="003A3AED" w:rsidP="007A1FFA">
      <w:pPr>
        <w:ind w:left="720"/>
      </w:pPr>
    </w:p>
    <w:p w14:paraId="75A1972B" w14:textId="5993FA0B" w:rsidR="003A3AED" w:rsidRPr="004E3E1B" w:rsidRDefault="00F74358" w:rsidP="007A1FFA">
      <w:pPr>
        <w:ind w:left="720"/>
      </w:pPr>
      <w:r w:rsidRPr="004E3E1B">
        <w:t xml:space="preserve">Once a </w:t>
      </w:r>
      <w:r w:rsidR="0008707A">
        <w:t>patient</w:t>
      </w:r>
      <w:r w:rsidR="0008707A" w:rsidRPr="004E3E1B">
        <w:t xml:space="preserve"> </w:t>
      </w:r>
      <w:r w:rsidRPr="004E3E1B">
        <w:t xml:space="preserve">is confirmed and registered to the study, eCRFs should be submitted according to the </w:t>
      </w:r>
      <w:r w:rsidR="00B711C1" w:rsidRPr="004E3E1B">
        <w:t>study procedures table</w:t>
      </w:r>
      <w:r w:rsidRPr="004E3E1B">
        <w:t>.  Generally, all data for phase I patients</w:t>
      </w:r>
      <w:r w:rsidR="00581829" w:rsidRPr="004E3E1B">
        <w:t>, or any safety run-ins</w:t>
      </w:r>
      <w:r w:rsidRPr="004E3E1B">
        <w:t xml:space="preserve"> during the </w:t>
      </w:r>
      <w:r w:rsidR="00C93042" w:rsidRPr="004E3E1B">
        <w:t xml:space="preserve">time period patients are evaluated for Dose Limiting Toxicities (DLTs) </w:t>
      </w:r>
      <w:r w:rsidRPr="004E3E1B">
        <w:t xml:space="preserve">must be submitted on a weekly basis. </w:t>
      </w:r>
      <w:r w:rsidR="00C93042" w:rsidRPr="004E3E1B">
        <w:t xml:space="preserve">Generally, for </w:t>
      </w:r>
      <w:r w:rsidRPr="004E3E1B">
        <w:t>all phase II</w:t>
      </w:r>
      <w:r w:rsidR="00D30161" w:rsidRPr="004E3E1B">
        <w:t>/III</w:t>
      </w:r>
      <w:r w:rsidRPr="004E3E1B">
        <w:t xml:space="preserve"> patients, data are due</w:t>
      </w:r>
      <w:r w:rsidR="00B711C1" w:rsidRPr="004E3E1B">
        <w:t xml:space="preserve"> with 10 days of a visit or </w:t>
      </w:r>
      <w:r w:rsidRPr="004E3E1B">
        <w:t xml:space="preserve">end of cycle.  </w:t>
      </w:r>
      <w:r w:rsidR="00B2295C" w:rsidRPr="004E3E1B">
        <w:t xml:space="preserve">A set amount of data </w:t>
      </w:r>
      <w:r w:rsidR="00E33DC6">
        <w:t>may</w:t>
      </w:r>
      <w:r w:rsidR="00B2295C" w:rsidRPr="004E3E1B">
        <w:t xml:space="preserve"> also be requested for any screen failures, as is defined by the study. In most instances, this will include collection of adverse events and baseline data from the time of registration to the date of screen failure. </w:t>
      </w:r>
    </w:p>
    <w:p w14:paraId="15E65DF3" w14:textId="77777777" w:rsidR="0053493D" w:rsidRPr="00E53772" w:rsidRDefault="0053493D" w:rsidP="006862FA"/>
    <w:p w14:paraId="10B91119" w14:textId="61C62339" w:rsidR="00AD56BE" w:rsidRPr="0053493D" w:rsidRDefault="0053493D" w:rsidP="007A1FFA">
      <w:pPr>
        <w:pStyle w:val="Heading2"/>
        <w:ind w:left="900" w:hanging="540"/>
      </w:pPr>
      <w:bookmarkStart w:id="323" w:name="_Toc395019503"/>
      <w:bookmarkStart w:id="324" w:name="_Toc10040208"/>
      <w:r>
        <w:t>Instructions for Participating Sites</w:t>
      </w:r>
      <w:bookmarkEnd w:id="323"/>
      <w:bookmarkEnd w:id="324"/>
    </w:p>
    <w:p w14:paraId="09422D28" w14:textId="4ACB1D24" w:rsidR="0053493D" w:rsidRPr="008B072B" w:rsidRDefault="0053493D" w:rsidP="007A1FFA">
      <w:pPr>
        <w:ind w:left="720"/>
        <w:rPr>
          <w:i/>
          <w:color w:val="3333FF"/>
        </w:rPr>
      </w:pPr>
      <w:bookmarkStart w:id="325" w:name="_Toc239832401"/>
      <w:bookmarkStart w:id="326" w:name="_Toc239832488"/>
      <w:bookmarkStart w:id="327" w:name="_Toc239839051"/>
      <w:bookmarkStart w:id="328" w:name="_Toc239839343"/>
      <w:bookmarkStart w:id="329" w:name="_Toc239839463"/>
      <w:bookmarkStart w:id="330" w:name="_Toc239840572"/>
      <w:bookmarkStart w:id="331" w:name="_Toc239840929"/>
      <w:r w:rsidRPr="008B072B">
        <w:rPr>
          <w:i/>
          <w:color w:val="3333FF"/>
        </w:rPr>
        <w:t>Remove this language if no additional sites are planned.</w:t>
      </w:r>
    </w:p>
    <w:p w14:paraId="5ECEA369" w14:textId="65CFABE3" w:rsidR="0053493D" w:rsidRPr="0053493D" w:rsidRDefault="0053493D" w:rsidP="007A1FFA">
      <w:pPr>
        <w:ind w:left="720"/>
      </w:pPr>
      <w:r w:rsidRPr="0053493D">
        <w:t xml:space="preserve">Before the study can be initiated at any site, the following documentation must be provided to the Clinical </w:t>
      </w:r>
      <w:r w:rsidR="00BC363C">
        <w:t>Trials</w:t>
      </w:r>
      <w:r w:rsidR="00BC363C" w:rsidRPr="0053493D">
        <w:t xml:space="preserve"> </w:t>
      </w:r>
      <w:r w:rsidRPr="0053493D">
        <w:t>Office at Northwestern University</w:t>
      </w:r>
      <w:r w:rsidR="00886999">
        <w:t xml:space="preserve"> (as applicable)</w:t>
      </w:r>
      <w:r w:rsidRPr="0053493D">
        <w:t>:</w:t>
      </w:r>
    </w:p>
    <w:p w14:paraId="4718B055" w14:textId="5570E704" w:rsidR="00886999" w:rsidRDefault="00886999" w:rsidP="007A1FFA">
      <w:pPr>
        <w:pStyle w:val="ListParagraph"/>
        <w:numPr>
          <w:ilvl w:val="0"/>
          <w:numId w:val="82"/>
        </w:numPr>
        <w:ind w:left="1440"/>
      </w:pPr>
      <w:r>
        <w:t>Completed feasibility assessment(s) to verify site’s capacity to support a Northwestern sponsored trial</w:t>
      </w:r>
    </w:p>
    <w:p w14:paraId="0155399B" w14:textId="54D637A8" w:rsidR="00886999" w:rsidRDefault="00886999" w:rsidP="007A1FFA">
      <w:pPr>
        <w:pStyle w:val="ListParagraph"/>
        <w:numPr>
          <w:ilvl w:val="0"/>
          <w:numId w:val="82"/>
        </w:numPr>
        <w:ind w:left="1440"/>
      </w:pPr>
      <w:r>
        <w:t>Signed copy of Northwestern University’s Data Participating Site Acknowledgement which details data submission guidelines</w:t>
      </w:r>
    </w:p>
    <w:p w14:paraId="6D619D23" w14:textId="6AD680DA" w:rsidR="00886999" w:rsidRDefault="00886999" w:rsidP="007A1FFA">
      <w:pPr>
        <w:pStyle w:val="ListParagraph"/>
        <w:numPr>
          <w:ilvl w:val="0"/>
          <w:numId w:val="82"/>
        </w:numPr>
        <w:ind w:left="1440"/>
      </w:pPr>
      <w:r>
        <w:t>Draft consent form for review and approval prior to submission to the local IRB</w:t>
      </w:r>
    </w:p>
    <w:p w14:paraId="39221042" w14:textId="7D56A3F5" w:rsidR="00886999" w:rsidRDefault="00886999" w:rsidP="007A1FFA">
      <w:pPr>
        <w:pStyle w:val="ListParagraph"/>
        <w:numPr>
          <w:ilvl w:val="0"/>
          <w:numId w:val="82"/>
        </w:numPr>
        <w:ind w:left="1440"/>
      </w:pPr>
      <w:r>
        <w:t>A copy of the official IRB approval letter for the protocol and informed consent</w:t>
      </w:r>
    </w:p>
    <w:p w14:paraId="421A12F9" w14:textId="5AC20C61" w:rsidR="00886999" w:rsidRDefault="00886999" w:rsidP="007A1FFA">
      <w:pPr>
        <w:pStyle w:val="ListParagraph"/>
        <w:numPr>
          <w:ilvl w:val="0"/>
          <w:numId w:val="82"/>
        </w:numPr>
        <w:ind w:left="1440"/>
      </w:pPr>
      <w:r>
        <w:t>A copy of the IRB approved informed consent</w:t>
      </w:r>
    </w:p>
    <w:p w14:paraId="7FDCF578" w14:textId="01338E2E" w:rsidR="00886999" w:rsidRDefault="00886999" w:rsidP="007A1FFA">
      <w:pPr>
        <w:pStyle w:val="ListParagraph"/>
        <w:numPr>
          <w:ilvl w:val="0"/>
          <w:numId w:val="82"/>
        </w:numPr>
        <w:ind w:left="1440"/>
      </w:pPr>
      <w:r>
        <w:t>Pertinent credentials (CVs, MLs, CITI &amp; GCP Training and FDFs) for the local PI and any sub-investigators who will be involved in the study at the site</w:t>
      </w:r>
    </w:p>
    <w:p w14:paraId="6161D4F4" w14:textId="31E21FA7" w:rsidR="00886999" w:rsidRDefault="00886999" w:rsidP="007A1FFA">
      <w:pPr>
        <w:pStyle w:val="ListParagraph"/>
        <w:numPr>
          <w:ilvl w:val="0"/>
          <w:numId w:val="82"/>
        </w:numPr>
        <w:ind w:left="1440"/>
      </w:pPr>
      <w:r>
        <w:t>Form FDA 1572 appropriately filled out and signed with appropriate supporting certifications</w:t>
      </w:r>
    </w:p>
    <w:p w14:paraId="2391F99C" w14:textId="77777777" w:rsidR="0053493D" w:rsidRPr="0053493D" w:rsidRDefault="0053493D" w:rsidP="008B072B"/>
    <w:p w14:paraId="3149EB93" w14:textId="68D18F40" w:rsidR="00AD56BE" w:rsidRDefault="0053493D" w:rsidP="007A1FFA">
      <w:pPr>
        <w:ind w:left="720"/>
      </w:pPr>
      <w:r w:rsidRPr="0053493D">
        <w:t>Additional activities may be required prior to site activation (i.e. contract execution, study-specific training</w:t>
      </w:r>
      <w:r w:rsidR="00886999">
        <w:t>, and delegation of authority log</w:t>
      </w:r>
      <w:r w:rsidRPr="0053493D">
        <w:t xml:space="preserve">). Full requirements will be outlined </w:t>
      </w:r>
      <w:r w:rsidR="00886999">
        <w:t xml:space="preserve">in the study </w:t>
      </w:r>
      <w:proofErr w:type="spellStart"/>
      <w:r w:rsidR="00886999">
        <w:t>start-up</w:t>
      </w:r>
      <w:proofErr w:type="spellEnd"/>
      <w:r w:rsidR="00886999">
        <w:t xml:space="preserve"> packet upon successful completion of a feasibility assessment. </w:t>
      </w:r>
      <w:bookmarkEnd w:id="325"/>
      <w:bookmarkEnd w:id="326"/>
      <w:bookmarkEnd w:id="327"/>
      <w:bookmarkEnd w:id="328"/>
      <w:bookmarkEnd w:id="329"/>
      <w:bookmarkEnd w:id="330"/>
      <w:bookmarkEnd w:id="331"/>
    </w:p>
    <w:p w14:paraId="2E5FACFA" w14:textId="77777777" w:rsidR="0053493D" w:rsidRDefault="0053493D" w:rsidP="008B072B"/>
    <w:p w14:paraId="76FEFD1A" w14:textId="6E311642" w:rsidR="0053493D" w:rsidRDefault="0053493D" w:rsidP="007A1FFA">
      <w:pPr>
        <w:pStyle w:val="Heading2"/>
        <w:ind w:left="900" w:hanging="540"/>
      </w:pPr>
      <w:bookmarkStart w:id="332" w:name="_Toc395019504"/>
      <w:bookmarkStart w:id="333" w:name="_Toc10040209"/>
      <w:r>
        <w:t xml:space="preserve">Data </w:t>
      </w:r>
      <w:r w:rsidRPr="00F910D6">
        <w:t>Management</w:t>
      </w:r>
      <w:r>
        <w:t xml:space="preserve"> and Monitoring/Auditing</w:t>
      </w:r>
      <w:bookmarkEnd w:id="332"/>
      <w:bookmarkEnd w:id="333"/>
    </w:p>
    <w:p w14:paraId="04053F12" w14:textId="6CB96534" w:rsidR="0053493D" w:rsidRDefault="0053493D" w:rsidP="007A1FFA">
      <w:pPr>
        <w:ind w:left="720"/>
      </w:pPr>
      <w:r w:rsidRPr="0053493D">
        <w:t>This study will be conducted in compliance with the Data Safety Monitoring Plan (</w:t>
      </w:r>
      <w:hyperlink r:id="rId24" w:history="1">
        <w:r w:rsidRPr="003F3F32">
          <w:rPr>
            <w:rStyle w:val="Hyperlink"/>
          </w:rPr>
          <w:t>DSMP</w:t>
        </w:r>
      </w:hyperlink>
      <w:r w:rsidRPr="0053493D">
        <w:t xml:space="preserve">) of the Robert H. Lurie Comprehensive Cancer Center of Northwestern University (please refer to </w:t>
      </w:r>
      <w:r w:rsidR="004A22A1">
        <w:t xml:space="preserve">the CTO website </w:t>
      </w:r>
      <w:r w:rsidRPr="0053493D">
        <w:t xml:space="preserve">for additional information). The level of risk attributed to this study requires </w:t>
      </w:r>
      <w:r w:rsidR="004A22A1">
        <w:rPr>
          <w:color w:val="0000FF"/>
        </w:rPr>
        <w:t>[</w:t>
      </w:r>
      <w:r w:rsidRPr="00D27C90">
        <w:rPr>
          <w:color w:val="0000FF"/>
        </w:rPr>
        <w:t xml:space="preserve">insert </w:t>
      </w:r>
      <w:r w:rsidR="004A22A1" w:rsidRPr="00D27C90">
        <w:rPr>
          <w:color w:val="0000FF"/>
        </w:rPr>
        <w:t>m</w:t>
      </w:r>
      <w:r w:rsidR="004A22A1">
        <w:rPr>
          <w:color w:val="0000FF"/>
        </w:rPr>
        <w:t>onitoring</w:t>
      </w:r>
      <w:r w:rsidR="004A22A1" w:rsidRPr="00D27C90">
        <w:rPr>
          <w:color w:val="0000FF"/>
        </w:rPr>
        <w:t xml:space="preserve"> </w:t>
      </w:r>
      <w:r w:rsidRPr="00D27C90">
        <w:rPr>
          <w:color w:val="0000FF"/>
        </w:rPr>
        <w:t xml:space="preserve">level </w:t>
      </w:r>
      <w:r w:rsidR="00E5134A">
        <w:rPr>
          <w:color w:val="0000FF"/>
        </w:rPr>
        <w:t xml:space="preserve">established during </w:t>
      </w:r>
      <w:r w:rsidR="00AF2A4A">
        <w:rPr>
          <w:color w:val="0000FF"/>
        </w:rPr>
        <w:t xml:space="preserve">the </w:t>
      </w:r>
      <w:r w:rsidR="00E5134A">
        <w:rPr>
          <w:color w:val="0000FF"/>
        </w:rPr>
        <w:t>Study Implementation Meeting (SIM)</w:t>
      </w:r>
      <w:r w:rsidR="004A22A1">
        <w:rPr>
          <w:color w:val="0000FF"/>
        </w:rPr>
        <w:t>, or as specified in SRC approval letter for LOI]</w:t>
      </w:r>
      <w:r>
        <w:rPr>
          <w:color w:val="3333CC"/>
        </w:rPr>
        <w:t xml:space="preserve">, </w:t>
      </w:r>
      <w:r w:rsidRPr="0053493D">
        <w:t xml:space="preserve">as outlined in the </w:t>
      </w:r>
      <w:hyperlink r:id="rId25" w:history="1">
        <w:r w:rsidRPr="00F661FB">
          <w:rPr>
            <w:rStyle w:val="Hyperlink"/>
          </w:rPr>
          <w:t>DSMP.</w:t>
        </w:r>
      </w:hyperlink>
      <w:r w:rsidRPr="0053493D">
        <w:t xml:space="preserve"> The assigned </w:t>
      </w:r>
      <w:r>
        <w:t>QAM</w:t>
      </w:r>
      <w:r w:rsidRPr="0053493D">
        <w:t>, with oversight from the Data</w:t>
      </w:r>
      <w:r w:rsidR="00A06E10">
        <w:t xml:space="preserve"> and Safety</w:t>
      </w:r>
      <w:r w:rsidRPr="0053493D">
        <w:t xml:space="preserve"> Monitoring Committee, will monitor this study in accordance with the study phase and risk level.</w:t>
      </w:r>
      <w:r w:rsidR="004A22A1">
        <w:t xml:space="preserve"> In addition, the study will abide by all safety reporting regulations, as set forth in the Code of Federal Regulations.</w:t>
      </w:r>
      <w:r w:rsidRPr="0053493D">
        <w:t xml:space="preserve"> </w:t>
      </w:r>
    </w:p>
    <w:p w14:paraId="3762FE0A" w14:textId="7A030630" w:rsidR="0053493D" w:rsidRPr="008F29F4" w:rsidRDefault="0053493D" w:rsidP="008B072B"/>
    <w:p w14:paraId="3FB5F06D" w14:textId="77777777" w:rsidR="00AD56BE" w:rsidRPr="008F29F4" w:rsidRDefault="00AD56BE" w:rsidP="007A1FFA">
      <w:pPr>
        <w:pStyle w:val="Heading2"/>
        <w:ind w:left="900" w:hanging="540"/>
      </w:pPr>
      <w:bookmarkStart w:id="334" w:name="_Toc239832402"/>
      <w:bookmarkStart w:id="335" w:name="_Toc239832489"/>
      <w:bookmarkStart w:id="336" w:name="_Toc239839052"/>
      <w:bookmarkStart w:id="337" w:name="_Toc239839344"/>
      <w:bookmarkStart w:id="338" w:name="_Toc239839464"/>
      <w:bookmarkStart w:id="339" w:name="_Toc239840573"/>
      <w:bookmarkStart w:id="340" w:name="_Toc239840930"/>
      <w:bookmarkStart w:id="341" w:name="_Toc395019505"/>
      <w:bookmarkStart w:id="342" w:name="_Toc10040210"/>
      <w:r w:rsidRPr="008F29F4">
        <w:t>Adherence to the Protocol</w:t>
      </w:r>
      <w:bookmarkEnd w:id="334"/>
      <w:bookmarkEnd w:id="335"/>
      <w:bookmarkEnd w:id="336"/>
      <w:bookmarkEnd w:id="337"/>
      <w:bookmarkEnd w:id="338"/>
      <w:bookmarkEnd w:id="339"/>
      <w:bookmarkEnd w:id="340"/>
      <w:bookmarkEnd w:id="341"/>
      <w:bookmarkEnd w:id="342"/>
    </w:p>
    <w:p w14:paraId="1F660959" w14:textId="31757564" w:rsidR="0053493D" w:rsidRPr="0053493D" w:rsidRDefault="0053493D" w:rsidP="007A1FFA">
      <w:pPr>
        <w:ind w:left="720"/>
      </w:pPr>
      <w:bookmarkStart w:id="343" w:name="_Toc239832403"/>
      <w:bookmarkStart w:id="344" w:name="_Toc239832490"/>
      <w:bookmarkStart w:id="345" w:name="_Toc239839053"/>
      <w:bookmarkStart w:id="346" w:name="_Toc239839345"/>
      <w:bookmarkStart w:id="347" w:name="_Toc239839465"/>
      <w:bookmarkStart w:id="348" w:name="_Toc239840574"/>
      <w:bookmarkStart w:id="349" w:name="_Toc239840931"/>
      <w:r w:rsidRPr="0053493D">
        <w:t xml:space="preserve">Except for an emergency situation in which proper care for the protection, safety, and well-being of the study patient requires alternative treatment, the study shall be conducted exactly as described in the approved protocol. </w:t>
      </w:r>
    </w:p>
    <w:p w14:paraId="288155B4" w14:textId="77777777" w:rsidR="0053493D" w:rsidRPr="0053493D" w:rsidRDefault="0053493D" w:rsidP="008B072B"/>
    <w:p w14:paraId="04C1A0FA" w14:textId="79940085" w:rsidR="0053493D" w:rsidRPr="0053493D" w:rsidRDefault="0053493D" w:rsidP="003C0198">
      <w:pPr>
        <w:pStyle w:val="Heading3"/>
      </w:pPr>
      <w:r w:rsidRPr="00BC363C">
        <w:t>Emergency</w:t>
      </w:r>
      <w:r w:rsidRPr="0053493D">
        <w:t xml:space="preserve"> Modifications</w:t>
      </w:r>
    </w:p>
    <w:p w14:paraId="13494E58" w14:textId="374F717D" w:rsidR="0053493D" w:rsidRPr="0053493D" w:rsidRDefault="0053493D" w:rsidP="007A1FFA">
      <w:pPr>
        <w:ind w:left="1440"/>
      </w:pPr>
      <w:r w:rsidRPr="0053493D">
        <w:t xml:space="preserve">Investigators may implement a deviation from, or a change of, the protocol to eliminate an immediate hazard(s) to trial </w:t>
      </w:r>
      <w:r w:rsidR="0008707A">
        <w:t>patient</w:t>
      </w:r>
      <w:r w:rsidR="0008707A" w:rsidRPr="0053493D">
        <w:t xml:space="preserve">s </w:t>
      </w:r>
      <w:r w:rsidRPr="0053493D">
        <w:t xml:space="preserve">without prior IRB approval. </w:t>
      </w:r>
    </w:p>
    <w:p w14:paraId="7E4F504B" w14:textId="77777777" w:rsidR="0053493D" w:rsidRPr="0053493D" w:rsidRDefault="0053493D" w:rsidP="007A1FFA">
      <w:pPr>
        <w:ind w:left="1440"/>
      </w:pPr>
    </w:p>
    <w:p w14:paraId="43C854A4" w14:textId="2DCA8DEE" w:rsidR="0053493D" w:rsidRPr="0053493D" w:rsidRDefault="0053493D" w:rsidP="007A1FFA">
      <w:pPr>
        <w:ind w:left="1440"/>
      </w:pPr>
      <w:r w:rsidRPr="0053493D">
        <w:t xml:space="preserve">For any such emergency modification implemented, a modification </w:t>
      </w:r>
      <w:r>
        <w:t xml:space="preserve">must be </w:t>
      </w:r>
      <w:r w:rsidR="005F7C31">
        <w:t xml:space="preserve">submitted to the NU IRB </w:t>
      </w:r>
      <w:r>
        <w:t>within 5</w:t>
      </w:r>
      <w:r w:rsidRPr="0053493D">
        <w:t xml:space="preserve"> business days of making the change, and </w:t>
      </w:r>
      <w:r>
        <w:t xml:space="preserve">the </w:t>
      </w:r>
      <w:r w:rsidR="006F1190">
        <w:t xml:space="preserve">assigned </w:t>
      </w:r>
      <w:r>
        <w:t>QAM must be notified within 24 hours of such change.</w:t>
      </w:r>
      <w:r w:rsidRPr="0053493D">
        <w:t xml:space="preserve"> </w:t>
      </w:r>
      <w:r w:rsidR="00EE1770">
        <w:t xml:space="preserve">Such modifications also need to be reported to the FDA, as applicable, within the appropriate timelines. </w:t>
      </w:r>
    </w:p>
    <w:p w14:paraId="7763FA1B" w14:textId="77777777" w:rsidR="0053493D" w:rsidRPr="0053493D" w:rsidRDefault="0053493D" w:rsidP="0053493D">
      <w:pPr>
        <w:ind w:left="1440"/>
      </w:pPr>
    </w:p>
    <w:p w14:paraId="517ED88A" w14:textId="1BBBF731" w:rsidR="0053493D" w:rsidRPr="0053493D" w:rsidRDefault="0053493D" w:rsidP="003C0198">
      <w:pPr>
        <w:pStyle w:val="Heading3"/>
      </w:pPr>
      <w:r w:rsidRPr="0053493D">
        <w:t>Other Protocol Deviations</w:t>
      </w:r>
    </w:p>
    <w:p w14:paraId="123452E1" w14:textId="60D02120" w:rsidR="00BD6ACA" w:rsidRPr="0053493D" w:rsidRDefault="00D30161" w:rsidP="007A1FFA">
      <w:pPr>
        <w:ind w:left="1440"/>
      </w:pPr>
      <w:r w:rsidRPr="00D30161">
        <w:t xml:space="preserve">A protocol deviation is any change, divergence, or departure from the study design or procedures of a research protocol that is under the investigator's control and that has </w:t>
      </w:r>
      <w:r w:rsidRPr="004E3E1B">
        <w:rPr>
          <w:u w:val="single"/>
        </w:rPr>
        <w:t>not</w:t>
      </w:r>
      <w:r w:rsidRPr="00D30161">
        <w:t xml:space="preserve"> been approved by the Institutional Review Board (IRB). Protocol deviations must be reported </w:t>
      </w:r>
      <w:r w:rsidR="00797C7F">
        <w:t>according to the policies and procedures of</w:t>
      </w:r>
      <w:r w:rsidRPr="00D30161">
        <w:t xml:space="preserve"> the IRB </w:t>
      </w:r>
      <w:r w:rsidR="00797C7F">
        <w:t>of record.</w:t>
      </w:r>
    </w:p>
    <w:p w14:paraId="69D3BEEA" w14:textId="77777777" w:rsidR="0053493D" w:rsidRPr="0053493D" w:rsidRDefault="0053493D" w:rsidP="007A1FFA">
      <w:pPr>
        <w:ind w:left="1440"/>
      </w:pPr>
    </w:p>
    <w:p w14:paraId="7B500107" w14:textId="56632455" w:rsidR="0053493D" w:rsidRPr="0053493D" w:rsidRDefault="0053493D" w:rsidP="007A1FFA">
      <w:pPr>
        <w:ind w:left="1440"/>
      </w:pPr>
      <w:r w:rsidRPr="0053493D">
        <w:t xml:space="preserve">A protocol deviation may be considered an instance of </w:t>
      </w:r>
      <w:r w:rsidR="00570258">
        <w:t>Reportable New Information (RNI)</w:t>
      </w:r>
      <w:r w:rsidRPr="0053493D">
        <w:t xml:space="preserve"> if it:</w:t>
      </w:r>
    </w:p>
    <w:p w14:paraId="47446A92" w14:textId="467F0758" w:rsidR="0053493D" w:rsidRDefault="0053493D" w:rsidP="007A1FFA">
      <w:pPr>
        <w:pStyle w:val="ListParagraph"/>
        <w:numPr>
          <w:ilvl w:val="0"/>
          <w:numId w:val="84"/>
        </w:numPr>
        <w:ind w:left="2160"/>
      </w:pPr>
      <w:r w:rsidRPr="0053493D">
        <w:t>Has harmed or increased the risk of harm to one or more research participants</w:t>
      </w:r>
    </w:p>
    <w:p w14:paraId="12499C87" w14:textId="1D4DE4E2" w:rsidR="005F7C31" w:rsidRPr="0053493D" w:rsidRDefault="005F7C31" w:rsidP="007A1FFA">
      <w:pPr>
        <w:pStyle w:val="ListParagraph"/>
        <w:numPr>
          <w:ilvl w:val="0"/>
          <w:numId w:val="84"/>
        </w:numPr>
        <w:ind w:left="2160"/>
      </w:pPr>
      <w:r>
        <w:t>Has c</w:t>
      </w:r>
      <w:r w:rsidRPr="005F7C31">
        <w:t>ompromised the rights and we</w:t>
      </w:r>
      <w:r>
        <w:t>lfare of the research subject</w:t>
      </w:r>
    </w:p>
    <w:p w14:paraId="26B934CA" w14:textId="102E99F9" w:rsidR="0053493D" w:rsidRPr="0053493D" w:rsidRDefault="0053493D" w:rsidP="007A1FFA">
      <w:pPr>
        <w:pStyle w:val="ListParagraph"/>
        <w:numPr>
          <w:ilvl w:val="0"/>
          <w:numId w:val="84"/>
        </w:numPr>
        <w:ind w:left="2160"/>
      </w:pPr>
      <w:r w:rsidRPr="0053493D">
        <w:t>Has damaged the scientific integrity of the data collected for the study</w:t>
      </w:r>
    </w:p>
    <w:p w14:paraId="2A2AE361" w14:textId="69226FC4" w:rsidR="0053493D" w:rsidRPr="0053493D" w:rsidRDefault="0053493D" w:rsidP="007A1FFA">
      <w:pPr>
        <w:pStyle w:val="ListParagraph"/>
        <w:numPr>
          <w:ilvl w:val="0"/>
          <w:numId w:val="84"/>
        </w:numPr>
        <w:ind w:left="2160"/>
      </w:pPr>
      <w:r w:rsidRPr="0053493D">
        <w:t>Results from willful or knowing misconduct on the part of the investigator(s)</w:t>
      </w:r>
    </w:p>
    <w:p w14:paraId="4A61CA58" w14:textId="7DD0A879" w:rsidR="0053493D" w:rsidRDefault="0053493D" w:rsidP="007A1FFA">
      <w:pPr>
        <w:pStyle w:val="ListParagraph"/>
        <w:numPr>
          <w:ilvl w:val="0"/>
          <w:numId w:val="84"/>
        </w:numPr>
        <w:ind w:left="2160"/>
      </w:pPr>
      <w:r w:rsidRPr="0053493D">
        <w:t>Demonstrates serious or continuing noncompliance with federal regulations, State laws, or University policies</w:t>
      </w:r>
    </w:p>
    <w:p w14:paraId="5FF64700" w14:textId="77777777" w:rsidR="007E09B7" w:rsidRDefault="007E09B7" w:rsidP="007A1FFA">
      <w:pPr>
        <w:ind w:left="1440"/>
      </w:pPr>
    </w:p>
    <w:p w14:paraId="6D59EF68" w14:textId="2FA32A94" w:rsidR="007E09B7" w:rsidRDefault="007E09B7" w:rsidP="007A1FFA">
      <w:pPr>
        <w:ind w:left="1440"/>
      </w:pPr>
      <w:r>
        <w:t xml:space="preserve">All protocol deviations will be documented by the study team on a paper or electronic deviation tracking log (see </w:t>
      </w:r>
      <w:hyperlink r:id="rId26" w:history="1">
        <w:r w:rsidRPr="00E33DC6">
          <w:rPr>
            <w:rStyle w:val="Hyperlink"/>
          </w:rPr>
          <w:t>NOTIS</w:t>
        </w:r>
      </w:hyperlink>
      <w:r>
        <w:t xml:space="preserve"> for copy of log) as they occur. The deviation tracking log must be made available upon request for review by the assigned QAM. The deviation tracking log must be reviewed, signed, and dated by the investigator prior to each monitoring visit, or otherwise in a timely manner</w:t>
      </w:r>
      <w:r w:rsidR="00CD7A4F">
        <w:t>, whichever occurs first</w:t>
      </w:r>
      <w:r>
        <w:t xml:space="preserve">. The PI signed and dated deviation tracking log will be uploaded to eCRFs prior to each scheduled monitoring visit or upon request. </w:t>
      </w:r>
    </w:p>
    <w:p w14:paraId="3E106398" w14:textId="77777777" w:rsidR="007E09B7" w:rsidRDefault="007E09B7" w:rsidP="007A1FFA">
      <w:pPr>
        <w:ind w:left="1440"/>
      </w:pPr>
    </w:p>
    <w:p w14:paraId="15C98B79" w14:textId="42DACE7D" w:rsidR="007E09B7" w:rsidRDefault="007E09B7" w:rsidP="007A1FFA">
      <w:pPr>
        <w:ind w:left="1440"/>
      </w:pPr>
      <w:r>
        <w:t xml:space="preserve">Deviations will be reviewed per the </w:t>
      </w:r>
      <w:hyperlink r:id="rId27" w:history="1">
        <w:r w:rsidRPr="003F3F32">
          <w:rPr>
            <w:rStyle w:val="Hyperlink"/>
          </w:rPr>
          <w:t>DSMP</w:t>
        </w:r>
      </w:hyperlink>
      <w:r>
        <w:t>.</w:t>
      </w:r>
    </w:p>
    <w:p w14:paraId="6283863B" w14:textId="77777777" w:rsidR="0053493D" w:rsidRPr="0053493D" w:rsidRDefault="0053493D" w:rsidP="008B072B"/>
    <w:p w14:paraId="1D37706B" w14:textId="18313D82" w:rsidR="007E7286" w:rsidRPr="008F29F4" w:rsidRDefault="0053493D" w:rsidP="007A1FFA">
      <w:pPr>
        <w:pStyle w:val="Heading2"/>
        <w:ind w:left="900" w:hanging="540"/>
      </w:pPr>
      <w:bookmarkStart w:id="350" w:name="_Toc395019506"/>
      <w:bookmarkStart w:id="351" w:name="_Toc10040211"/>
      <w:bookmarkEnd w:id="343"/>
      <w:bookmarkEnd w:id="344"/>
      <w:bookmarkEnd w:id="345"/>
      <w:bookmarkEnd w:id="346"/>
      <w:bookmarkEnd w:id="347"/>
      <w:bookmarkEnd w:id="348"/>
      <w:bookmarkEnd w:id="349"/>
      <w:r>
        <w:t>Investigator Obligations</w:t>
      </w:r>
      <w:bookmarkEnd w:id="350"/>
      <w:bookmarkEnd w:id="351"/>
    </w:p>
    <w:p w14:paraId="4E6823A5" w14:textId="66DC6D60" w:rsidR="0053493D" w:rsidRPr="0053493D" w:rsidRDefault="0053493D" w:rsidP="007A1FFA">
      <w:pPr>
        <w:ind w:left="720"/>
      </w:pPr>
      <w:bookmarkStart w:id="352" w:name="_Toc239832406"/>
      <w:bookmarkStart w:id="353" w:name="_Toc239832493"/>
      <w:bookmarkStart w:id="354" w:name="_Toc239839056"/>
      <w:bookmarkStart w:id="355" w:name="_Toc239839348"/>
      <w:bookmarkStart w:id="356" w:name="_Toc239839468"/>
      <w:bookmarkStart w:id="357" w:name="_Toc239840577"/>
      <w:bookmarkStart w:id="358" w:name="_Toc239840934"/>
      <w:r w:rsidRPr="0053493D">
        <w:t xml:space="preserve">The Principal Investigator is responsible for the conduct of the clinical trial at the site in accordance with Title 21 of the Code of Federal Regulations and/or the Declaration of Helsinki. </w:t>
      </w:r>
      <w:r w:rsidRPr="0053493D">
        <w:lastRenderedPageBreak/>
        <w:t>The PI is responsible for personally overseeing the treatment of all study patients. The PI must assure that all study site personnel, including sub-investigators and other study staff members, adhere to the study protocol and all FDA/GCP/NCI regulations and guidelines regarding clinical trials both during and after study completion.</w:t>
      </w:r>
    </w:p>
    <w:p w14:paraId="0C2C5580" w14:textId="77777777" w:rsidR="0053493D" w:rsidRPr="0053493D" w:rsidRDefault="0053493D" w:rsidP="007A1FFA">
      <w:pPr>
        <w:ind w:left="720"/>
      </w:pPr>
    </w:p>
    <w:p w14:paraId="5D7B1C21" w14:textId="451BB443" w:rsidR="0053493D" w:rsidRDefault="0053493D" w:rsidP="007A1FFA">
      <w:pPr>
        <w:ind w:left="720"/>
      </w:pPr>
      <w:r w:rsidRPr="0053493D">
        <w:t xml:space="preserve">The Principal Investigator at each institution or site will be responsible for assuring that all the required data will be collected, entered onto the appropriate eCRFs, and submitted within the study-specific timeframes. Periodically, monitoring visits may be conducted and the Principal Investigator will provide access to his/her original records to permit verification of proper entry of data. The study may also be subject to routine audits by the Audit Committee, as outlined in the </w:t>
      </w:r>
      <w:hyperlink r:id="rId28" w:history="1">
        <w:r w:rsidRPr="00C01834">
          <w:rPr>
            <w:rStyle w:val="Hyperlink"/>
          </w:rPr>
          <w:t>DSMP</w:t>
        </w:r>
      </w:hyperlink>
      <w:r w:rsidRPr="0053493D">
        <w:t xml:space="preserve">. </w:t>
      </w:r>
    </w:p>
    <w:p w14:paraId="08CEE2EC" w14:textId="77777777" w:rsidR="00020DA5" w:rsidRDefault="00020DA5" w:rsidP="0053493D">
      <w:pPr>
        <w:ind w:left="1440"/>
      </w:pPr>
    </w:p>
    <w:p w14:paraId="03E435EE" w14:textId="04347209" w:rsidR="00020DA5" w:rsidRDefault="00020DA5" w:rsidP="007A1FFA">
      <w:pPr>
        <w:pStyle w:val="Heading2"/>
        <w:ind w:left="900" w:hanging="540"/>
      </w:pPr>
      <w:bookmarkStart w:id="359" w:name="_Toc395019507"/>
      <w:bookmarkStart w:id="360" w:name="_Toc10040212"/>
      <w:r>
        <w:t>Publication Policy</w:t>
      </w:r>
      <w:bookmarkEnd w:id="359"/>
      <w:bookmarkEnd w:id="360"/>
    </w:p>
    <w:p w14:paraId="61CDDA8A" w14:textId="529BA153" w:rsidR="00F661FB" w:rsidRPr="008B072B" w:rsidRDefault="00F661FB" w:rsidP="007A1FFA">
      <w:pPr>
        <w:ind w:left="720"/>
        <w:rPr>
          <w:i/>
          <w:color w:val="3333FF"/>
        </w:rPr>
      </w:pPr>
      <w:r w:rsidRPr="008B072B">
        <w:rPr>
          <w:i/>
          <w:color w:val="3333FF"/>
        </w:rPr>
        <w:t xml:space="preserve">This section should be removed if the trial is not rated as a high intensity trial.  </w:t>
      </w:r>
    </w:p>
    <w:p w14:paraId="7760F442" w14:textId="1E9A5D42" w:rsidR="00020DA5" w:rsidRDefault="00020DA5" w:rsidP="007A1FFA">
      <w:pPr>
        <w:ind w:left="720"/>
      </w:pPr>
      <w:r w:rsidRPr="00C942E3">
        <w:t xml:space="preserve">All potential publications and/or data for potential publications (e.g. manuscripts, abstracts, posters, clinicaltrials.gov releases) must be approved in accordance with the </w:t>
      </w:r>
      <w:r w:rsidR="00900147">
        <w:t>DSMC Data Release Policies and Processes</w:t>
      </w:r>
      <w:r w:rsidRPr="00C942E3">
        <w:t xml:space="preserve">. </w:t>
      </w:r>
      <w:r w:rsidR="00900147">
        <w:t>T</w:t>
      </w:r>
      <w:r w:rsidRPr="00C942E3">
        <w:t xml:space="preserve">he assigned QAM will prepare a preliminary data </w:t>
      </w:r>
      <w:r w:rsidR="00900147" w:rsidRPr="00C942E3">
        <w:t>s</w:t>
      </w:r>
      <w:r w:rsidR="00900147">
        <w:t>et</w:t>
      </w:r>
      <w:r w:rsidR="00900147" w:rsidRPr="00C942E3">
        <w:t xml:space="preserve"> </w:t>
      </w:r>
      <w:r w:rsidR="00900147">
        <w:t>for DSMC approval</w:t>
      </w:r>
      <w:r w:rsidRPr="00C942E3">
        <w:t xml:space="preserve"> no later than 3 months after the study reaches its primary completion date</w:t>
      </w:r>
      <w:r w:rsidR="00900147">
        <w:t>, as defined by ClinicalTrials.gov</w:t>
      </w:r>
      <w:r w:rsidRPr="00C942E3">
        <w:t xml:space="preserve">. </w:t>
      </w:r>
      <w:r w:rsidR="00900147">
        <w:t xml:space="preserve">This is the date that the final </w:t>
      </w:r>
      <w:r w:rsidR="0008707A">
        <w:t>patient</w:t>
      </w:r>
      <w:r w:rsidR="00900147">
        <w:t xml:space="preserve"> was examined or received an intervention for the purposes of final collection of data for the primary outcome, whether the clinical trial concluded according to the pre-specified protocol or was terminated. </w:t>
      </w:r>
      <w:r w:rsidRPr="00C942E3">
        <w:t xml:space="preserve">If the investigator </w:t>
      </w:r>
      <w:r w:rsidR="00900147">
        <w:t xml:space="preserve">would like </w:t>
      </w:r>
      <w:r w:rsidRPr="00C942E3">
        <w:t xml:space="preserve">data </w:t>
      </w:r>
      <w:r w:rsidR="00900147">
        <w:t>release to be approved by the DSMC prior to when study design specifies, and/or prior to three months after a study’s primary completion date,</w:t>
      </w:r>
      <w:r w:rsidRPr="00C942E3">
        <w:t xml:space="preserve"> the PI must send a written request for data </w:t>
      </w:r>
      <w:r w:rsidR="00900147">
        <w:t xml:space="preserve">approval </w:t>
      </w:r>
      <w:r w:rsidRPr="00C942E3">
        <w:t xml:space="preserve">to the QAM which includes justification. </w:t>
      </w:r>
      <w:r w:rsidR="00124EC6">
        <w:t xml:space="preserve">Requests must be made a minimum of six to eight weeks in advance of the expected deadline. </w:t>
      </w:r>
      <w:r w:rsidRPr="00C942E3">
        <w:t xml:space="preserve">The </w:t>
      </w:r>
      <w:r w:rsidR="00900147">
        <w:t>request</w:t>
      </w:r>
      <w:r w:rsidR="00900147" w:rsidRPr="00C942E3">
        <w:t xml:space="preserve"> </w:t>
      </w:r>
      <w:r w:rsidRPr="00C942E3">
        <w:t>will be presented to the D</w:t>
      </w:r>
      <w:r w:rsidR="008603F7">
        <w:t>S</w:t>
      </w:r>
      <w:r w:rsidRPr="00C942E3">
        <w:t>MC at their next available meeting</w:t>
      </w:r>
      <w:r w:rsidR="00124EC6">
        <w:t xml:space="preserve">. Any DSMC decisions regarding </w:t>
      </w:r>
      <w:r w:rsidR="00592094">
        <w:t>data release</w:t>
      </w:r>
      <w:r w:rsidR="006B4CE1">
        <w:t xml:space="preserve"> </w:t>
      </w:r>
      <w:r w:rsidR="00124EC6">
        <w:t xml:space="preserve">will be provided to the PI. If the request is approved, </w:t>
      </w:r>
      <w:r w:rsidR="00592094">
        <w:t>the QAM will present the data set to the DSMC for approval. A</w:t>
      </w:r>
      <w:r w:rsidRPr="00C942E3">
        <w:t xml:space="preserve"> final, D</w:t>
      </w:r>
      <w:r w:rsidR="008603F7">
        <w:t>S</w:t>
      </w:r>
      <w:r w:rsidRPr="00C942E3">
        <w:t>MC-approved dataset</w:t>
      </w:r>
      <w:r w:rsidR="00900147">
        <w:t>, as applicable,</w:t>
      </w:r>
      <w:r w:rsidRPr="00C942E3">
        <w:t xml:space="preserve"> will </w:t>
      </w:r>
      <w:r w:rsidR="00592094">
        <w:t xml:space="preserve">then </w:t>
      </w:r>
      <w:r w:rsidRPr="00C942E3">
        <w:t>be released</w:t>
      </w:r>
      <w:r w:rsidR="00124EC6">
        <w:t xml:space="preserve"> 6-8 weeks after </w:t>
      </w:r>
      <w:r w:rsidR="00592094">
        <w:t xml:space="preserve">the </w:t>
      </w:r>
      <w:r w:rsidR="00124EC6">
        <w:t>request</w:t>
      </w:r>
      <w:r w:rsidR="00592094">
        <w:t xml:space="preserve"> was made</w:t>
      </w:r>
      <w:r w:rsidR="00124EC6">
        <w:t>.</w:t>
      </w:r>
      <w:r w:rsidRPr="00C942E3">
        <w:t xml:space="preserve"> The investigators are expected to use only D</w:t>
      </w:r>
      <w:r w:rsidR="008603F7">
        <w:t>S</w:t>
      </w:r>
      <w:r w:rsidRPr="00C942E3">
        <w:t xml:space="preserve">MC-approved data </w:t>
      </w:r>
      <w:r w:rsidR="00592094">
        <w:t xml:space="preserve">and statistical analyses any time they are disseminating trial data. </w:t>
      </w:r>
      <w:r w:rsidRPr="00C942E3">
        <w:t xml:space="preserve">The investigators </w:t>
      </w:r>
      <w:r w:rsidR="00592094">
        <w:t>must send</w:t>
      </w:r>
      <w:r w:rsidRPr="00C942E3">
        <w:t xml:space="preserve"> a copy of the </w:t>
      </w:r>
      <w:r w:rsidR="00592094">
        <w:t>draft abstract/poster/</w:t>
      </w:r>
      <w:r w:rsidRPr="00C942E3">
        <w:t xml:space="preserve">manuscript to the </w:t>
      </w:r>
      <w:r w:rsidR="00592094">
        <w:t xml:space="preserve">study’s </w:t>
      </w:r>
      <w:r w:rsidRPr="00C942E3">
        <w:t>biostatistician</w:t>
      </w:r>
      <w:r w:rsidR="008603F7">
        <w:t xml:space="preserve"> and assigned QAM</w:t>
      </w:r>
      <w:r w:rsidRPr="00C942E3">
        <w:t xml:space="preserve"> to confirm that the D</w:t>
      </w:r>
      <w:r w:rsidR="008603F7">
        <w:t>S</w:t>
      </w:r>
      <w:r w:rsidRPr="00C942E3">
        <w:t xml:space="preserve">MC-approved data </w:t>
      </w:r>
      <w:r w:rsidR="00592094">
        <w:t xml:space="preserve">and statistical analyses </w:t>
      </w:r>
      <w:r w:rsidRPr="00C942E3">
        <w:t>are used appropriately</w:t>
      </w:r>
      <w:r>
        <w:t xml:space="preserve">. </w:t>
      </w:r>
      <w:r w:rsidRPr="00C942E3">
        <w:t>Once the biostatistician</w:t>
      </w:r>
      <w:r w:rsidR="00592094">
        <w:t xml:space="preserve"> and QAM</w:t>
      </w:r>
      <w:r w:rsidRPr="00C942E3">
        <w:t xml:space="preserve"> gives final approval, the </w:t>
      </w:r>
      <w:r w:rsidR="00592094">
        <w:t>publication</w:t>
      </w:r>
      <w:r w:rsidR="00592094" w:rsidRPr="00C942E3">
        <w:t xml:space="preserve"> </w:t>
      </w:r>
      <w:r w:rsidRPr="00C942E3">
        <w:t>may be submitted to external publisher.</w:t>
      </w:r>
    </w:p>
    <w:p w14:paraId="1B0069B1" w14:textId="77777777" w:rsidR="00D70FF1" w:rsidRDefault="00D70FF1">
      <w:pPr>
        <w:rPr>
          <w:rFonts w:ascii="Arial Bold" w:hAnsi="Arial Bold" w:cs="Arial"/>
          <w:b/>
          <w:bCs/>
          <w:caps/>
          <w:kern w:val="32"/>
          <w:sz w:val="24"/>
          <w:szCs w:val="32"/>
        </w:rPr>
      </w:pPr>
      <w:bookmarkStart w:id="361" w:name="_Toc395019508"/>
      <w:r>
        <w:br w:type="page"/>
      </w:r>
    </w:p>
    <w:p w14:paraId="6034316D" w14:textId="26F4DE49" w:rsidR="007E7286" w:rsidRPr="008F29F4" w:rsidRDefault="007E7286" w:rsidP="00751752">
      <w:pPr>
        <w:pStyle w:val="Heading1"/>
      </w:pPr>
      <w:bookmarkStart w:id="362" w:name="_Toc10040213"/>
      <w:r w:rsidRPr="008B072B">
        <w:lastRenderedPageBreak/>
        <w:t>REFERENCES</w:t>
      </w:r>
      <w:bookmarkEnd w:id="352"/>
      <w:bookmarkEnd w:id="353"/>
      <w:bookmarkEnd w:id="354"/>
      <w:bookmarkEnd w:id="355"/>
      <w:bookmarkEnd w:id="356"/>
      <w:bookmarkEnd w:id="357"/>
      <w:bookmarkEnd w:id="358"/>
      <w:bookmarkEnd w:id="361"/>
      <w:bookmarkEnd w:id="362"/>
    </w:p>
    <w:p w14:paraId="4D5913D0" w14:textId="32A5A84A" w:rsidR="00707545" w:rsidRPr="008F29F4" w:rsidRDefault="00A34F87" w:rsidP="00081819">
      <w:pPr>
        <w:pStyle w:val="StyleJustifiedLeft0"/>
        <w:rPr>
          <w:rFonts w:cs="Arial"/>
          <w:color w:val="0000FF"/>
        </w:rPr>
      </w:pPr>
      <w:r>
        <w:rPr>
          <w:rFonts w:cs="Arial"/>
          <w:color w:val="0000FF"/>
        </w:rPr>
        <w:t xml:space="preserve"> </w:t>
      </w:r>
      <w:r w:rsidR="00E24155" w:rsidRPr="008F29F4">
        <w:rPr>
          <w:rFonts w:cs="Arial"/>
          <w:color w:val="0000FF"/>
        </w:rPr>
        <w:tab/>
      </w:r>
    </w:p>
    <w:p w14:paraId="62D4D01E" w14:textId="656A36B7" w:rsidR="001468E5" w:rsidRPr="008F29F4" w:rsidRDefault="00020DA5" w:rsidP="00751752">
      <w:pPr>
        <w:pStyle w:val="Heading1"/>
      </w:pPr>
      <w:bookmarkStart w:id="363" w:name="_Toc239832407"/>
      <w:bookmarkStart w:id="364" w:name="_Toc239832494"/>
      <w:bookmarkStart w:id="365" w:name="_Toc239839057"/>
      <w:bookmarkStart w:id="366" w:name="_Toc239839349"/>
      <w:bookmarkStart w:id="367" w:name="_Toc239839469"/>
      <w:bookmarkStart w:id="368" w:name="_Toc239840578"/>
      <w:bookmarkStart w:id="369" w:name="_Toc239840935"/>
      <w:r>
        <w:br w:type="page"/>
      </w:r>
      <w:bookmarkStart w:id="370" w:name="_Toc395019509"/>
      <w:bookmarkStart w:id="371" w:name="_Toc10040214"/>
      <w:r w:rsidR="007E7286" w:rsidRPr="008F29F4">
        <w:lastRenderedPageBreak/>
        <w:t>APPENDICES</w:t>
      </w:r>
      <w:bookmarkEnd w:id="363"/>
      <w:bookmarkEnd w:id="364"/>
      <w:bookmarkEnd w:id="365"/>
      <w:bookmarkEnd w:id="366"/>
      <w:bookmarkEnd w:id="367"/>
      <w:bookmarkEnd w:id="368"/>
      <w:bookmarkEnd w:id="369"/>
      <w:bookmarkEnd w:id="370"/>
      <w:bookmarkEnd w:id="371"/>
    </w:p>
    <w:sectPr w:rsidR="001468E5" w:rsidRPr="008F29F4" w:rsidSect="00521990">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4D731" w14:textId="77777777" w:rsidR="0036107F" w:rsidRDefault="0036107F">
      <w:r>
        <w:separator/>
      </w:r>
    </w:p>
  </w:endnote>
  <w:endnote w:type="continuationSeparator" w:id="0">
    <w:p w14:paraId="2EC7B179" w14:textId="77777777" w:rsidR="0036107F" w:rsidRDefault="0036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4F22" w14:textId="48184A7C" w:rsidR="0036107F" w:rsidRPr="00D14F79" w:rsidRDefault="0036107F" w:rsidP="00FE3C88">
    <w:pPr>
      <w:pStyle w:val="Footer"/>
      <w:rPr>
        <w:color w:val="0000FF"/>
      </w:rPr>
    </w:pPr>
    <w:r w:rsidRPr="00D14F79">
      <w:rPr>
        <w:color w:val="0000FF"/>
      </w:rPr>
      <w:t>[Study Number Here]</w:t>
    </w:r>
  </w:p>
  <w:p w14:paraId="59976671" w14:textId="2E21BFF7" w:rsidR="0036107F" w:rsidRDefault="0036107F" w:rsidP="00547B96">
    <w:pPr>
      <w:pStyle w:val="Footer"/>
      <w:tabs>
        <w:tab w:val="clear" w:pos="4320"/>
        <w:tab w:val="clear" w:pos="8640"/>
        <w:tab w:val="center" w:pos="4410"/>
        <w:tab w:val="right" w:pos="9360"/>
      </w:tabs>
    </w:pPr>
    <w:r>
      <w:t xml:space="preserve">Amendment </w:t>
    </w:r>
    <w:r w:rsidRPr="00D14F79">
      <w:rPr>
        <w:color w:val="0000FF"/>
      </w:rPr>
      <w:t>[Here]</w:t>
    </w:r>
    <w:r>
      <w:t xml:space="preserve"> Version Date </w:t>
    </w:r>
    <w:r w:rsidRPr="00D14F79">
      <w:rPr>
        <w:color w:val="0000FF"/>
      </w:rPr>
      <w:t>[MM.DD.YYYY]</w:t>
    </w:r>
    <w:r>
      <w:rPr>
        <w:color w:val="0000FF"/>
      </w:rPr>
      <w:tab/>
    </w:r>
    <w:r w:rsidRPr="00547B9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B59A" w14:textId="784C8B39" w:rsidR="0036107F" w:rsidRPr="00EB1E4A" w:rsidRDefault="0036107F" w:rsidP="00EB1E4A">
    <w:pPr>
      <w:jc w:val="center"/>
      <w:rPr>
        <w:b/>
      </w:rPr>
    </w:pPr>
    <w:r w:rsidRPr="00EB1E4A">
      <w:rPr>
        <w:b/>
      </w:rPr>
      <w:t>CONFIDENTIAL</w:t>
    </w:r>
  </w:p>
  <w:p w14:paraId="435DBC92" w14:textId="77777777" w:rsidR="0036107F" w:rsidRPr="006D63AA" w:rsidRDefault="0036107F" w:rsidP="00EB1E4A">
    <w:pPr>
      <w:jc w:val="center"/>
    </w:pPr>
    <w:r w:rsidRPr="006D63AA">
      <w:t xml:space="preserve">This material is the property of the Robert H. Lurie Comprehensive Cancer Center of Northwestern University. </w:t>
    </w:r>
  </w:p>
  <w:p w14:paraId="27234B93" w14:textId="3CEC1EE1" w:rsidR="0036107F" w:rsidRDefault="0036107F" w:rsidP="00EB1E4A">
    <w:pPr>
      <w:jc w:val="center"/>
    </w:pPr>
    <w:r w:rsidRPr="006D63AA">
      <w:t>Do not disclose or use except as authorized in writing by the study sponsor</w:t>
    </w:r>
    <w:r>
      <w:t xml:space="preserve"> (PI)</w:t>
    </w:r>
    <w:r w:rsidRPr="006D63AA">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AD51E" w14:textId="77777777" w:rsidR="0036107F" w:rsidRPr="00D14F79" w:rsidRDefault="0036107F" w:rsidP="00FE3C88">
    <w:pPr>
      <w:pStyle w:val="Footer"/>
      <w:rPr>
        <w:color w:val="0000FF"/>
      </w:rPr>
    </w:pPr>
    <w:r w:rsidRPr="00D14F79">
      <w:rPr>
        <w:color w:val="0000FF"/>
      </w:rPr>
      <w:t>[Study Number Here]</w:t>
    </w:r>
  </w:p>
  <w:p w14:paraId="08BEDE9B" w14:textId="442DC5F7" w:rsidR="0036107F" w:rsidRDefault="0036107F" w:rsidP="00547B96">
    <w:pPr>
      <w:pStyle w:val="Footer"/>
      <w:tabs>
        <w:tab w:val="clear" w:pos="4320"/>
        <w:tab w:val="clear" w:pos="8640"/>
        <w:tab w:val="center" w:pos="4410"/>
        <w:tab w:val="right" w:pos="9360"/>
      </w:tabs>
    </w:pPr>
    <w:r>
      <w:t xml:space="preserve">Amendment </w:t>
    </w:r>
    <w:r w:rsidRPr="00D14F79">
      <w:rPr>
        <w:color w:val="0000FF"/>
      </w:rPr>
      <w:t>[Here]</w:t>
    </w:r>
    <w:r>
      <w:t xml:space="preserve"> Version Date </w:t>
    </w:r>
    <w:r w:rsidRPr="00D14F79">
      <w:rPr>
        <w:color w:val="0000FF"/>
      </w:rPr>
      <w:t>[MM.DD.YYYY]</w:t>
    </w:r>
    <w:r>
      <w:rPr>
        <w:color w:val="0000FF"/>
      </w:rPr>
      <w:tab/>
    </w:r>
    <w:r w:rsidRPr="00547B96">
      <w:tab/>
    </w:r>
    <w:r>
      <w:fldChar w:fldCharType="begin"/>
    </w:r>
    <w:r>
      <w:instrText xml:space="preserve"> PAGE   \* MERGEFORMAT </w:instrText>
    </w:r>
    <w:r>
      <w:fldChar w:fldCharType="separate"/>
    </w:r>
    <w:r w:rsidR="00285259">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F7B4D" w14:textId="77777777" w:rsidR="0036107F" w:rsidRDefault="0036107F">
      <w:r>
        <w:separator/>
      </w:r>
    </w:p>
  </w:footnote>
  <w:footnote w:type="continuationSeparator" w:id="0">
    <w:p w14:paraId="2F67DD39" w14:textId="77777777" w:rsidR="0036107F" w:rsidRDefault="00361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2946" w14:textId="5EC7973B" w:rsidR="0036107F" w:rsidRDefault="00285259">
    <w:pPr>
      <w:pStyle w:val="Header"/>
    </w:pPr>
    <w:r>
      <w:rPr>
        <w:noProof/>
      </w:rPr>
      <w:pict w14:anchorId="1BCE9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258" o:spid="_x0000_s2050" type="#_x0000_t136" style="position:absolute;margin-left:0;margin-top:0;width:558.35pt;height:101.5pt;rotation:315;z-index:-251658752;mso-position-horizontal:center;mso-position-horizontal-relative:margin;mso-position-vertical:center;mso-position-vertical-relative:margin" o:allowincell="f" fillcolor="silver" stroked="f">
          <v:fill opacity=".5"/>
          <v:textpath style="font-family:&quot;Arial&quot;;font-size:1pt" string="Instruction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82D2" w14:textId="77777777" w:rsidR="0036107F" w:rsidRDefault="0036107F" w:rsidP="00EB1E4A">
    <w:pPr>
      <w:jc w:val="right"/>
      <w:rPr>
        <w:b/>
      </w:rPr>
    </w:pPr>
    <w:r>
      <w:rPr>
        <w:b/>
      </w:rPr>
      <w:t xml:space="preserve">NU Study Number: </w:t>
    </w:r>
    <w:r w:rsidRPr="00EB1E4A">
      <w:rPr>
        <w:color w:val="0000FF"/>
      </w:rPr>
      <w:t>Will be assigned by SRC</w:t>
    </w:r>
  </w:p>
  <w:p w14:paraId="12FC761F" w14:textId="77777777" w:rsidR="0036107F" w:rsidRDefault="0036107F" w:rsidP="00EB1E4A">
    <w:pPr>
      <w:jc w:val="right"/>
      <w:rPr>
        <w:color w:val="0000FF"/>
      </w:rPr>
    </w:pPr>
    <w:r>
      <w:rPr>
        <w:b/>
      </w:rPr>
      <w:t xml:space="preserve">Other Study Number: </w:t>
    </w:r>
    <w:r w:rsidRPr="00EB1E4A">
      <w:rPr>
        <w:color w:val="0000FF"/>
      </w:rPr>
      <w:t>Other reference numbers used by external collaborators (e.g. Funding Sponsor), if applicable</w:t>
    </w:r>
  </w:p>
  <w:p w14:paraId="616D4B9E" w14:textId="1F09E012" w:rsidR="0036107F" w:rsidRPr="00557F03" w:rsidRDefault="0036107F" w:rsidP="00C62496">
    <w:pPr>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81EA" w14:textId="77777777" w:rsidR="0036107F" w:rsidRPr="0021044A" w:rsidRDefault="0036107F" w:rsidP="0021044A">
    <w:pPr>
      <w:jc w:val="center"/>
      <w:rPr>
        <w:b/>
      </w:rPr>
    </w:pPr>
    <w:r w:rsidRPr="0021044A">
      <w:rPr>
        <w:b/>
      </w:rPr>
      <w:t>CONFIDENTIAL</w:t>
    </w:r>
  </w:p>
  <w:p w14:paraId="3B37C214" w14:textId="2FE4D1AC" w:rsidR="0036107F" w:rsidRDefault="0036107F" w:rsidP="0021044A">
    <w:pPr>
      <w:jc w:val="center"/>
    </w:pPr>
    <w:r>
      <w:t>This material is the property of the Robert H. Lurie Comprehensive Cancer Center of Northwestern University.</w:t>
    </w:r>
  </w:p>
  <w:p w14:paraId="4CA4C7B2" w14:textId="1CF5CD0F" w:rsidR="0036107F" w:rsidRPr="0021044A" w:rsidRDefault="0036107F" w:rsidP="0021044A">
    <w:pPr>
      <w:jc w:val="center"/>
    </w:pPr>
    <w:r>
      <w:t>Do not disclose or use except as authorized in writing by the study sponsor (PI).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DC3"/>
    <w:multiLevelType w:val="hybridMultilevel"/>
    <w:tmpl w:val="8FEA9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9513E8"/>
    <w:multiLevelType w:val="hybridMultilevel"/>
    <w:tmpl w:val="D5B63F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3963BA"/>
    <w:multiLevelType w:val="multilevel"/>
    <w:tmpl w:val="F97C94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36E34E4"/>
    <w:multiLevelType w:val="hybridMultilevel"/>
    <w:tmpl w:val="B32E6D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92461DC"/>
    <w:multiLevelType w:val="hybridMultilevel"/>
    <w:tmpl w:val="EFA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88F"/>
    <w:multiLevelType w:val="hybridMultilevel"/>
    <w:tmpl w:val="9D0677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CB77225"/>
    <w:multiLevelType w:val="multilevel"/>
    <w:tmpl w:val="3DA8BC7C"/>
    <w:lvl w:ilvl="0">
      <w:start w:val="1"/>
      <w:numFmt w:val="decimal"/>
      <w:lvlText w:val="3.2.%1"/>
      <w:lvlJc w:val="left"/>
      <w:pPr>
        <w:tabs>
          <w:tab w:val="num" w:pos="1440"/>
        </w:tabs>
        <w:ind w:left="1440" w:hanging="720"/>
      </w:pPr>
      <w:rPr>
        <w:rFonts w:hint="default"/>
        <w:color w:val="auto"/>
      </w:rPr>
    </w:lvl>
    <w:lvl w:ilvl="1">
      <w:start w:val="1"/>
      <w:numFmt w:val="decimal"/>
      <w:lvlText w:val="4.2.1.%2"/>
      <w:lvlJc w:val="left"/>
      <w:pPr>
        <w:tabs>
          <w:tab w:val="num" w:pos="720"/>
        </w:tabs>
        <w:ind w:left="720" w:hanging="360"/>
      </w:pPr>
      <w:rPr>
        <w:rFonts w:hint="default"/>
      </w:rPr>
    </w:lvl>
    <w:lvl w:ilvl="2">
      <w:start w:val="1"/>
      <w:numFmt w:val="decimal"/>
      <w:lvlText w:val="4.7.4.%3"/>
      <w:lvlJc w:val="left"/>
      <w:pPr>
        <w:tabs>
          <w:tab w:val="num" w:pos="2160"/>
        </w:tabs>
        <w:ind w:left="21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800"/>
      </w:pPr>
      <w:rPr>
        <w:rFonts w:hint="default"/>
      </w:rPr>
    </w:lvl>
  </w:abstractNum>
  <w:abstractNum w:abstractNumId="7" w15:restartNumberingAfterBreak="0">
    <w:nsid w:val="0CF1320E"/>
    <w:multiLevelType w:val="hybridMultilevel"/>
    <w:tmpl w:val="01080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E627B0"/>
    <w:multiLevelType w:val="hybridMultilevel"/>
    <w:tmpl w:val="7F9261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EF5BF1"/>
    <w:multiLevelType w:val="hybridMultilevel"/>
    <w:tmpl w:val="E56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E3D2A"/>
    <w:multiLevelType w:val="multilevel"/>
    <w:tmpl w:val="0409001D"/>
    <w:name w:val="protocol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FB4601"/>
    <w:multiLevelType w:val="hybridMultilevel"/>
    <w:tmpl w:val="9CAACF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964E6F"/>
    <w:multiLevelType w:val="hybridMultilevel"/>
    <w:tmpl w:val="5ED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13BD2"/>
    <w:multiLevelType w:val="hybridMultilevel"/>
    <w:tmpl w:val="5CB64B4A"/>
    <w:name w:val="protocol7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ACD56C2"/>
    <w:multiLevelType w:val="hybridMultilevel"/>
    <w:tmpl w:val="42368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FD199E"/>
    <w:multiLevelType w:val="hybridMultilevel"/>
    <w:tmpl w:val="F23C6B9A"/>
    <w:lvl w:ilvl="0" w:tplc="DAF44C3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111346A"/>
    <w:multiLevelType w:val="hybridMultilevel"/>
    <w:tmpl w:val="1B2A6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BC53D7"/>
    <w:multiLevelType w:val="hybridMultilevel"/>
    <w:tmpl w:val="2F808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05868"/>
    <w:multiLevelType w:val="hybridMultilevel"/>
    <w:tmpl w:val="B8A2A93A"/>
    <w:lvl w:ilvl="0" w:tplc="824E8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B5325D"/>
    <w:multiLevelType w:val="hybridMultilevel"/>
    <w:tmpl w:val="46D276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417441D"/>
    <w:multiLevelType w:val="hybridMultilevel"/>
    <w:tmpl w:val="D4D8FBEE"/>
    <w:lvl w:ilvl="0" w:tplc="04090001">
      <w:start w:val="1"/>
      <w:numFmt w:val="bullet"/>
      <w:lvlText w:val=""/>
      <w:lvlJc w:val="left"/>
      <w:pPr>
        <w:ind w:left="2520" w:hanging="360"/>
      </w:pPr>
      <w:rPr>
        <w:rFonts w:ascii="Symbol" w:hAnsi="Symbol" w:hint="default"/>
      </w:rPr>
    </w:lvl>
    <w:lvl w:ilvl="1" w:tplc="7FB2363E">
      <w:numFmt w:val="bullet"/>
      <w:lvlText w:val="•"/>
      <w:lvlJc w:val="left"/>
      <w:pPr>
        <w:ind w:left="3240" w:hanging="360"/>
      </w:pPr>
      <w:rPr>
        <w:rFonts w:ascii="Arial" w:eastAsia="Times New Roman" w:hAnsi="Arial"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4B03179"/>
    <w:multiLevelType w:val="hybridMultilevel"/>
    <w:tmpl w:val="4000A2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C017E8"/>
    <w:multiLevelType w:val="hybridMultilevel"/>
    <w:tmpl w:val="CD3AD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A5A6742"/>
    <w:multiLevelType w:val="hybridMultilevel"/>
    <w:tmpl w:val="2F6EE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A7C034E"/>
    <w:multiLevelType w:val="hybridMultilevel"/>
    <w:tmpl w:val="0D16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1B5714"/>
    <w:multiLevelType w:val="hybridMultilevel"/>
    <w:tmpl w:val="B308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65229"/>
    <w:multiLevelType w:val="hybridMultilevel"/>
    <w:tmpl w:val="B1825E46"/>
    <w:lvl w:ilvl="0" w:tplc="21C866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07C4713"/>
    <w:multiLevelType w:val="hybridMultilevel"/>
    <w:tmpl w:val="F1EC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4C5CD9"/>
    <w:multiLevelType w:val="hybridMultilevel"/>
    <w:tmpl w:val="7A1A92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33237F0C"/>
    <w:multiLevelType w:val="hybridMultilevel"/>
    <w:tmpl w:val="888C09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4874FE2"/>
    <w:multiLevelType w:val="hybridMultilevel"/>
    <w:tmpl w:val="97CE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C1CAE"/>
    <w:multiLevelType w:val="hybridMultilevel"/>
    <w:tmpl w:val="0B72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13EF4"/>
    <w:multiLevelType w:val="hybridMultilevel"/>
    <w:tmpl w:val="8F10C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B306A5B"/>
    <w:multiLevelType w:val="hybridMultilevel"/>
    <w:tmpl w:val="FD6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D04B8"/>
    <w:multiLevelType w:val="multilevel"/>
    <w:tmpl w:val="7690D1E0"/>
    <w:name w:val="protocol"/>
    <w:lvl w:ilvl="0">
      <w:start w:val="1"/>
      <w:numFmt w:val="decimal"/>
      <w:lvlText w:val="%1.0"/>
      <w:lvlJc w:val="left"/>
      <w:pPr>
        <w:tabs>
          <w:tab w:val="num" w:pos="720"/>
        </w:tabs>
        <w:ind w:left="720" w:hanging="720"/>
      </w:pPr>
      <w:rPr>
        <w:rFonts w:ascii="Arial" w:hAnsi="Arial" w:cs="Arial" w:hint="default"/>
        <w:b/>
        <w:i w:val="0"/>
        <w:sz w:val="24"/>
        <w:szCs w:val="20"/>
      </w:rPr>
    </w:lvl>
    <w:lvl w:ilvl="1">
      <w:start w:val="1"/>
      <w:numFmt w:val="decimal"/>
      <w:lvlText w:val="%1.%2"/>
      <w:lvlJc w:val="left"/>
      <w:pPr>
        <w:tabs>
          <w:tab w:val="num" w:pos="720"/>
        </w:tabs>
        <w:ind w:left="720" w:firstLine="0"/>
      </w:pPr>
      <w:rPr>
        <w:rFonts w:ascii="Arial" w:hAnsi="Arial" w:cs="Arial" w:hint="default"/>
        <w:b/>
        <w:i w:val="0"/>
        <w:color w:val="auto"/>
        <w:sz w:val="20"/>
        <w:szCs w:val="20"/>
      </w:rPr>
    </w:lvl>
    <w:lvl w:ilvl="2">
      <w:start w:val="1"/>
      <w:numFmt w:val="decimal"/>
      <w:lvlText w:val="%1.%2.%3"/>
      <w:lvlJc w:val="left"/>
      <w:pPr>
        <w:tabs>
          <w:tab w:val="num" w:pos="720"/>
        </w:tabs>
        <w:ind w:left="720" w:hanging="720"/>
      </w:pPr>
      <w:rPr>
        <w:rFonts w:ascii="Arial" w:hAnsi="Arial" w:cs="Arial" w:hint="default"/>
        <w:b/>
        <w:i w:val="0"/>
        <w:color w:val="auto"/>
        <w:sz w:val="20"/>
        <w:szCs w:val="20"/>
      </w:rPr>
    </w:lvl>
    <w:lvl w:ilvl="3">
      <w:start w:val="1"/>
      <w:numFmt w:val="decimal"/>
      <w:lvlText w:val="%1.%2.%3.%4"/>
      <w:lvlJc w:val="left"/>
      <w:pPr>
        <w:tabs>
          <w:tab w:val="num" w:pos="907"/>
        </w:tabs>
        <w:ind w:left="907" w:hanging="907"/>
      </w:pPr>
      <w:rPr>
        <w:rFonts w:ascii="Arial" w:hAnsi="Arial" w:cs="Arial" w:hint="default"/>
        <w:b/>
        <w:i w:val="0"/>
        <w:sz w:val="20"/>
        <w:szCs w:val="20"/>
      </w:rPr>
    </w:lvl>
    <w:lvl w:ilvl="4">
      <w:start w:val="1"/>
      <w:numFmt w:val="decimal"/>
      <w:lvlText w:val="%1.%2.%3.%4.%5"/>
      <w:lvlJc w:val="left"/>
      <w:pPr>
        <w:tabs>
          <w:tab w:val="num" w:pos="907"/>
        </w:tabs>
        <w:ind w:left="907" w:hanging="720"/>
      </w:pPr>
      <w:rPr>
        <w:rFonts w:ascii="Times New Roman Bold" w:hAnsi="Times New Roman Bold" w:hint="default"/>
        <w:b/>
        <w:i w:val="0"/>
        <w:sz w:val="24"/>
      </w:rPr>
    </w:lvl>
    <w:lvl w:ilvl="5">
      <w:start w:val="1"/>
      <w:numFmt w:val="decimal"/>
      <w:lvlText w:val="%1.%2.%3.%4.%5.%6"/>
      <w:lvlJc w:val="left"/>
      <w:pPr>
        <w:tabs>
          <w:tab w:val="num" w:pos="907"/>
        </w:tabs>
        <w:ind w:left="907" w:hanging="720"/>
      </w:pPr>
      <w:rPr>
        <w:rFonts w:ascii="Times New Roman Bold" w:hAnsi="Times New Roman Bold" w:hint="default"/>
        <w:b/>
        <w:i w:val="0"/>
        <w:sz w:val="24"/>
      </w:rPr>
    </w:lvl>
    <w:lvl w:ilvl="6">
      <w:start w:val="1"/>
      <w:numFmt w:val="decimal"/>
      <w:lvlText w:val="%1.%2.%3.%4.%5.%6.%7"/>
      <w:lvlJc w:val="left"/>
      <w:pPr>
        <w:tabs>
          <w:tab w:val="num" w:pos="907"/>
        </w:tabs>
        <w:ind w:left="907" w:hanging="720"/>
      </w:pPr>
      <w:rPr>
        <w:rFonts w:ascii="Times New Roman Bold" w:hAnsi="Times New Roman Bold" w:hint="default"/>
        <w:b/>
        <w:i w:val="0"/>
        <w:sz w:val="24"/>
      </w:rPr>
    </w:lvl>
    <w:lvl w:ilvl="7">
      <w:start w:val="1"/>
      <w:numFmt w:val="decimal"/>
      <w:lvlText w:val="%1.%2.%3.%4.%5.%6.%7.%8"/>
      <w:lvlJc w:val="left"/>
      <w:pPr>
        <w:tabs>
          <w:tab w:val="num" w:pos="907"/>
        </w:tabs>
        <w:ind w:left="907" w:hanging="720"/>
      </w:pPr>
      <w:rPr>
        <w:rFonts w:ascii="Times New Roman Bold" w:hAnsi="Times New Roman Bold" w:hint="default"/>
        <w:b/>
        <w:i w:val="0"/>
        <w:sz w:val="24"/>
      </w:rPr>
    </w:lvl>
    <w:lvl w:ilvl="8">
      <w:start w:val="1"/>
      <w:numFmt w:val="decimal"/>
      <w:lvlText w:val="%1.%2.%3.%4.%5.%6.%7.%8.%9"/>
      <w:lvlJc w:val="left"/>
      <w:pPr>
        <w:tabs>
          <w:tab w:val="num" w:pos="907"/>
        </w:tabs>
        <w:ind w:left="907" w:hanging="720"/>
      </w:pPr>
      <w:rPr>
        <w:rFonts w:ascii="Times New Roman Bold" w:hAnsi="Times New Roman Bold" w:hint="default"/>
        <w:b/>
        <w:i w:val="0"/>
        <w:sz w:val="24"/>
      </w:rPr>
    </w:lvl>
  </w:abstractNum>
  <w:abstractNum w:abstractNumId="35" w15:restartNumberingAfterBreak="0">
    <w:nsid w:val="3CE56ED4"/>
    <w:multiLevelType w:val="hybridMultilevel"/>
    <w:tmpl w:val="0B1C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FF0070"/>
    <w:multiLevelType w:val="hybridMultilevel"/>
    <w:tmpl w:val="DBA04B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3F0F6FB8"/>
    <w:multiLevelType w:val="hybridMultilevel"/>
    <w:tmpl w:val="60B8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846B1A"/>
    <w:multiLevelType w:val="hybridMultilevel"/>
    <w:tmpl w:val="8EE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E2752F"/>
    <w:multiLevelType w:val="hybridMultilevel"/>
    <w:tmpl w:val="EB7A50D4"/>
    <w:lvl w:ilvl="0" w:tplc="0409000F">
      <w:start w:val="1"/>
      <w:numFmt w:val="decimal"/>
      <w:lvlText w:val="%1."/>
      <w:lvlJc w:val="left"/>
      <w:pPr>
        <w:ind w:left="720" w:hanging="360"/>
      </w:pPr>
    </w:lvl>
    <w:lvl w:ilvl="1" w:tplc="4EAC74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34241A"/>
    <w:multiLevelType w:val="hybridMultilevel"/>
    <w:tmpl w:val="46FE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6A306B"/>
    <w:multiLevelType w:val="hybridMultilevel"/>
    <w:tmpl w:val="62C47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E8308F"/>
    <w:multiLevelType w:val="hybridMultilevel"/>
    <w:tmpl w:val="F4C27946"/>
    <w:lvl w:ilvl="0" w:tplc="04090001">
      <w:start w:val="1"/>
      <w:numFmt w:val="bullet"/>
      <w:lvlText w:val=""/>
      <w:lvlJc w:val="left"/>
      <w:pPr>
        <w:ind w:left="720" w:hanging="360"/>
      </w:pPr>
      <w:rPr>
        <w:rFonts w:ascii="Symbol" w:hAnsi="Symbol" w:hint="default"/>
      </w:rPr>
    </w:lvl>
    <w:lvl w:ilvl="1" w:tplc="F8F0C06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0C3E10"/>
    <w:multiLevelType w:val="hybridMultilevel"/>
    <w:tmpl w:val="7F5EBB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A544E39"/>
    <w:multiLevelType w:val="hybridMultilevel"/>
    <w:tmpl w:val="2E2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805AAB"/>
    <w:multiLevelType w:val="hybridMultilevel"/>
    <w:tmpl w:val="3F002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A84ED8"/>
    <w:multiLevelType w:val="hybridMultilevel"/>
    <w:tmpl w:val="D284C3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504E15A1"/>
    <w:multiLevelType w:val="hybridMultilevel"/>
    <w:tmpl w:val="C83C5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1060E4F"/>
    <w:multiLevelType w:val="hybridMultilevel"/>
    <w:tmpl w:val="1F66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1771CC"/>
    <w:multiLevelType w:val="hybridMultilevel"/>
    <w:tmpl w:val="D4C6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A933AE"/>
    <w:multiLevelType w:val="hybridMultilevel"/>
    <w:tmpl w:val="9CD29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C85D0F"/>
    <w:multiLevelType w:val="multilevel"/>
    <w:tmpl w:val="0E62099C"/>
    <w:lvl w:ilvl="0">
      <w:start w:val="1"/>
      <w:numFmt w:val="decimal"/>
      <w:lvlText w:val="3.1.%1"/>
      <w:lvlJc w:val="left"/>
      <w:pPr>
        <w:tabs>
          <w:tab w:val="num" w:pos="1800"/>
        </w:tabs>
        <w:ind w:left="1800" w:hanging="720"/>
      </w:pPr>
      <w:rPr>
        <w:rFonts w:hint="default"/>
        <w:color w:val="auto"/>
      </w:rPr>
    </w:lvl>
    <w:lvl w:ilvl="1">
      <w:start w:val="1"/>
      <w:numFmt w:val="decimal"/>
      <w:lvlText w:val="4.2.1.%2"/>
      <w:lvlJc w:val="left"/>
      <w:pPr>
        <w:tabs>
          <w:tab w:val="num" w:pos="1080"/>
        </w:tabs>
        <w:ind w:left="1080" w:hanging="360"/>
      </w:pPr>
      <w:rPr>
        <w:rFonts w:hint="default"/>
      </w:rPr>
    </w:lvl>
    <w:lvl w:ilvl="2">
      <w:start w:val="1"/>
      <w:numFmt w:val="decimal"/>
      <w:lvlText w:val="4.7.4.%3"/>
      <w:lvlJc w:val="left"/>
      <w:pPr>
        <w:tabs>
          <w:tab w:val="num" w:pos="2520"/>
        </w:tabs>
        <w:ind w:left="25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3FA554E"/>
    <w:multiLevelType w:val="hybridMultilevel"/>
    <w:tmpl w:val="9284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563CA8"/>
    <w:multiLevelType w:val="hybridMultilevel"/>
    <w:tmpl w:val="0C601AEE"/>
    <w:name w:val="protocol4"/>
    <w:lvl w:ilvl="0" w:tplc="759C8522">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54B6118E"/>
    <w:multiLevelType w:val="multilevel"/>
    <w:tmpl w:val="0409001D"/>
    <w:name w:val="protoco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6344A1C"/>
    <w:multiLevelType w:val="multilevel"/>
    <w:tmpl w:val="C48E16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81F59B3"/>
    <w:multiLevelType w:val="hybridMultilevel"/>
    <w:tmpl w:val="FEDC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5B6B2C"/>
    <w:multiLevelType w:val="hybridMultilevel"/>
    <w:tmpl w:val="A876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614997"/>
    <w:multiLevelType w:val="hybridMultilevel"/>
    <w:tmpl w:val="3140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C20ECF"/>
    <w:multiLevelType w:val="hybridMultilevel"/>
    <w:tmpl w:val="80769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B3543FC"/>
    <w:multiLevelType w:val="hybridMultilevel"/>
    <w:tmpl w:val="DC647C0E"/>
    <w:lvl w:ilvl="0" w:tplc="DFD4575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B69213B"/>
    <w:multiLevelType w:val="hybridMultilevel"/>
    <w:tmpl w:val="1918F39C"/>
    <w:lvl w:ilvl="0" w:tplc="E0746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CD92EDE"/>
    <w:multiLevelType w:val="hybridMultilevel"/>
    <w:tmpl w:val="8960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FA1605"/>
    <w:multiLevelType w:val="hybridMultilevel"/>
    <w:tmpl w:val="CE0661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15:restartNumberingAfterBreak="0">
    <w:nsid w:val="5F5E635F"/>
    <w:multiLevelType w:val="hybridMultilevel"/>
    <w:tmpl w:val="E652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853684"/>
    <w:multiLevelType w:val="hybridMultilevel"/>
    <w:tmpl w:val="2A6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DE1C21"/>
    <w:multiLevelType w:val="hybridMultilevel"/>
    <w:tmpl w:val="B3DA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881706"/>
    <w:multiLevelType w:val="hybridMultilevel"/>
    <w:tmpl w:val="E2707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61444849"/>
    <w:multiLevelType w:val="hybridMultilevel"/>
    <w:tmpl w:val="B27EF7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15:restartNumberingAfterBreak="0">
    <w:nsid w:val="62895BD7"/>
    <w:multiLevelType w:val="multilevel"/>
    <w:tmpl w:val="0409001D"/>
    <w:name w:val="protocol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357423A"/>
    <w:multiLevelType w:val="hybridMultilevel"/>
    <w:tmpl w:val="D5A4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F83DC4"/>
    <w:multiLevelType w:val="hybridMultilevel"/>
    <w:tmpl w:val="80A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870A9"/>
    <w:multiLevelType w:val="hybridMultilevel"/>
    <w:tmpl w:val="B39282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A34295C"/>
    <w:multiLevelType w:val="hybridMultilevel"/>
    <w:tmpl w:val="D008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C524E6"/>
    <w:multiLevelType w:val="hybridMultilevel"/>
    <w:tmpl w:val="6F62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E950E8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04F4C11"/>
    <w:multiLevelType w:val="hybridMultilevel"/>
    <w:tmpl w:val="BB1CA1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7" w15:restartNumberingAfterBreak="0">
    <w:nsid w:val="725150DA"/>
    <w:multiLevelType w:val="hybridMultilevel"/>
    <w:tmpl w:val="0676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D40FA1"/>
    <w:multiLevelType w:val="hybridMultilevel"/>
    <w:tmpl w:val="AE0A6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3D92769"/>
    <w:multiLevelType w:val="hybridMultilevel"/>
    <w:tmpl w:val="0F80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3132D6"/>
    <w:multiLevelType w:val="hybridMultilevel"/>
    <w:tmpl w:val="E1BC9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4A6BD0"/>
    <w:multiLevelType w:val="multilevel"/>
    <w:tmpl w:val="0409001D"/>
    <w:name w:val="protoco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56D3587"/>
    <w:multiLevelType w:val="hybridMultilevel"/>
    <w:tmpl w:val="6DA82774"/>
    <w:name w:val="protocol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765A2127"/>
    <w:multiLevelType w:val="hybridMultilevel"/>
    <w:tmpl w:val="248EE3D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4" w15:restartNumberingAfterBreak="0">
    <w:nsid w:val="76B00348"/>
    <w:multiLevelType w:val="hybridMultilevel"/>
    <w:tmpl w:val="0B38E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8D85694"/>
    <w:multiLevelType w:val="hybridMultilevel"/>
    <w:tmpl w:val="52A4C892"/>
    <w:name w:val="protocol7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6" w15:restartNumberingAfterBreak="0">
    <w:nsid w:val="7A5157E7"/>
    <w:multiLevelType w:val="hybridMultilevel"/>
    <w:tmpl w:val="DD78F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BE557E9"/>
    <w:multiLevelType w:val="hybridMultilevel"/>
    <w:tmpl w:val="8DBA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7D3E01"/>
    <w:multiLevelType w:val="hybridMultilevel"/>
    <w:tmpl w:val="BCBAD7DE"/>
    <w:name w:val="protocol7"/>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51"/>
  </w:num>
  <w:num w:numId="3">
    <w:abstractNumId w:val="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23"/>
  </w:num>
  <w:num w:numId="7">
    <w:abstractNumId w:val="5"/>
  </w:num>
  <w:num w:numId="8">
    <w:abstractNumId w:val="36"/>
  </w:num>
  <w:num w:numId="9">
    <w:abstractNumId w:val="29"/>
  </w:num>
  <w:num w:numId="10">
    <w:abstractNumId w:val="78"/>
  </w:num>
  <w:num w:numId="11">
    <w:abstractNumId w:val="20"/>
  </w:num>
  <w:num w:numId="12">
    <w:abstractNumId w:val="11"/>
  </w:num>
  <w:num w:numId="13">
    <w:abstractNumId w:val="8"/>
  </w:num>
  <w:num w:numId="14">
    <w:abstractNumId w:val="67"/>
  </w:num>
  <w:num w:numId="15">
    <w:abstractNumId w:val="22"/>
  </w:num>
  <w:num w:numId="16">
    <w:abstractNumId w:val="59"/>
  </w:num>
  <w:num w:numId="17">
    <w:abstractNumId w:val="1"/>
  </w:num>
  <w:num w:numId="18">
    <w:abstractNumId w:val="43"/>
  </w:num>
  <w:num w:numId="19">
    <w:abstractNumId w:val="0"/>
  </w:num>
  <w:num w:numId="20">
    <w:abstractNumId w:val="3"/>
  </w:num>
  <w:num w:numId="21">
    <w:abstractNumId w:val="19"/>
  </w:num>
  <w:num w:numId="22">
    <w:abstractNumId w:val="46"/>
  </w:num>
  <w:num w:numId="23">
    <w:abstractNumId w:val="63"/>
  </w:num>
  <w:num w:numId="24">
    <w:abstractNumId w:val="28"/>
  </w:num>
  <w:num w:numId="25">
    <w:abstractNumId w:val="76"/>
  </w:num>
  <w:num w:numId="26">
    <w:abstractNumId w:val="83"/>
  </w:num>
  <w:num w:numId="27">
    <w:abstractNumId w:val="32"/>
  </w:num>
  <w:num w:numId="28">
    <w:abstractNumId w:val="72"/>
  </w:num>
  <w:num w:numId="29">
    <w:abstractNumId w:val="86"/>
  </w:num>
  <w:num w:numId="30">
    <w:abstractNumId w:val="3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num>
  <w:num w:numId="32">
    <w:abstractNumId w:val="82"/>
  </w:num>
  <w:num w:numId="33">
    <w:abstractNumId w:val="13"/>
  </w:num>
  <w:num w:numId="34">
    <w:abstractNumId w:val="85"/>
  </w:num>
  <w:num w:numId="35">
    <w:abstractNumId w:val="68"/>
  </w:num>
  <w:num w:numId="36">
    <w:abstractNumId w:val="33"/>
  </w:num>
  <w:num w:numId="37">
    <w:abstractNumId w:val="74"/>
  </w:num>
  <w:num w:numId="38">
    <w:abstractNumId w:val="21"/>
  </w:num>
  <w:num w:numId="39">
    <w:abstractNumId w:val="18"/>
  </w:num>
  <w:num w:numId="40">
    <w:abstractNumId w:val="61"/>
  </w:num>
  <w:num w:numId="41">
    <w:abstractNumId w:val="60"/>
  </w:num>
  <w:num w:numId="42">
    <w:abstractNumId w:val="15"/>
  </w:num>
  <w:num w:numId="43">
    <w:abstractNumId w:val="7"/>
  </w:num>
  <w:num w:numId="44">
    <w:abstractNumId w:val="26"/>
  </w:num>
  <w:num w:numId="45">
    <w:abstractNumId w:val="2"/>
  </w:num>
  <w:num w:numId="46">
    <w:abstractNumId w:val="55"/>
  </w:num>
  <w:num w:numId="47">
    <w:abstractNumId w:val="75"/>
  </w:num>
  <w:num w:numId="48">
    <w:abstractNumId w:val="35"/>
  </w:num>
  <w:num w:numId="49">
    <w:abstractNumId w:val="42"/>
  </w:num>
  <w:num w:numId="50">
    <w:abstractNumId w:val="16"/>
  </w:num>
  <w:num w:numId="51">
    <w:abstractNumId w:val="70"/>
  </w:num>
  <w:num w:numId="52">
    <w:abstractNumId w:val="14"/>
  </w:num>
  <w:num w:numId="53">
    <w:abstractNumId w:val="38"/>
  </w:num>
  <w:num w:numId="54">
    <w:abstractNumId w:val="12"/>
  </w:num>
  <w:num w:numId="55">
    <w:abstractNumId w:val="56"/>
  </w:num>
  <w:num w:numId="56">
    <w:abstractNumId w:val="24"/>
  </w:num>
  <w:num w:numId="57">
    <w:abstractNumId w:val="49"/>
  </w:num>
  <w:num w:numId="58">
    <w:abstractNumId w:val="64"/>
  </w:num>
  <w:num w:numId="59">
    <w:abstractNumId w:val="17"/>
  </w:num>
  <w:num w:numId="60">
    <w:abstractNumId w:val="39"/>
  </w:num>
  <w:num w:numId="61">
    <w:abstractNumId w:val="9"/>
  </w:num>
  <w:num w:numId="62">
    <w:abstractNumId w:val="80"/>
  </w:num>
  <w:num w:numId="63">
    <w:abstractNumId w:val="71"/>
  </w:num>
  <w:num w:numId="64">
    <w:abstractNumId w:val="73"/>
  </w:num>
  <w:num w:numId="65">
    <w:abstractNumId w:val="40"/>
  </w:num>
  <w:num w:numId="66">
    <w:abstractNumId w:val="45"/>
  </w:num>
  <w:num w:numId="67">
    <w:abstractNumId w:val="37"/>
  </w:num>
  <w:num w:numId="68">
    <w:abstractNumId w:val="44"/>
  </w:num>
  <w:num w:numId="69">
    <w:abstractNumId w:val="65"/>
  </w:num>
  <w:num w:numId="70">
    <w:abstractNumId w:val="62"/>
  </w:num>
  <w:num w:numId="71">
    <w:abstractNumId w:val="58"/>
  </w:num>
  <w:num w:numId="72">
    <w:abstractNumId w:val="41"/>
  </w:num>
  <w:num w:numId="73">
    <w:abstractNumId w:val="77"/>
  </w:num>
  <w:num w:numId="74">
    <w:abstractNumId w:val="50"/>
  </w:num>
  <w:num w:numId="75">
    <w:abstractNumId w:val="27"/>
  </w:num>
  <w:num w:numId="76">
    <w:abstractNumId w:val="79"/>
  </w:num>
  <w:num w:numId="77">
    <w:abstractNumId w:val="84"/>
  </w:num>
  <w:num w:numId="78">
    <w:abstractNumId w:val="25"/>
  </w:num>
  <w:num w:numId="79">
    <w:abstractNumId w:val="66"/>
  </w:num>
  <w:num w:numId="80">
    <w:abstractNumId w:val="57"/>
  </w:num>
  <w:num w:numId="81">
    <w:abstractNumId w:val="4"/>
  </w:num>
  <w:num w:numId="82">
    <w:abstractNumId w:val="31"/>
  </w:num>
  <w:num w:numId="83">
    <w:abstractNumId w:val="52"/>
  </w:num>
  <w:num w:numId="84">
    <w:abstractNumId w:val="87"/>
  </w:num>
  <w:num w:numId="85">
    <w:abstractNumId w:val="48"/>
  </w:num>
  <w:num w:numId="86">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AE"/>
    <w:rsid w:val="00001301"/>
    <w:rsid w:val="00020DA5"/>
    <w:rsid w:val="0002306E"/>
    <w:rsid w:val="000241A1"/>
    <w:rsid w:val="0002611A"/>
    <w:rsid w:val="000301EA"/>
    <w:rsid w:val="000321B5"/>
    <w:rsid w:val="00033C49"/>
    <w:rsid w:val="000366CB"/>
    <w:rsid w:val="00036B6B"/>
    <w:rsid w:val="00040658"/>
    <w:rsid w:val="00041B49"/>
    <w:rsid w:val="00051706"/>
    <w:rsid w:val="0006446C"/>
    <w:rsid w:val="000668A4"/>
    <w:rsid w:val="0006691C"/>
    <w:rsid w:val="0007406F"/>
    <w:rsid w:val="00076979"/>
    <w:rsid w:val="00077DF9"/>
    <w:rsid w:val="00081819"/>
    <w:rsid w:val="00084AD4"/>
    <w:rsid w:val="00085433"/>
    <w:rsid w:val="0008649D"/>
    <w:rsid w:val="0008707A"/>
    <w:rsid w:val="0009232D"/>
    <w:rsid w:val="000A03E5"/>
    <w:rsid w:val="000A4473"/>
    <w:rsid w:val="000A52C6"/>
    <w:rsid w:val="000A5E7E"/>
    <w:rsid w:val="000B04BF"/>
    <w:rsid w:val="000B214D"/>
    <w:rsid w:val="000B22A4"/>
    <w:rsid w:val="000B44A7"/>
    <w:rsid w:val="000B5B1C"/>
    <w:rsid w:val="000B75E5"/>
    <w:rsid w:val="000B7753"/>
    <w:rsid w:val="000C022F"/>
    <w:rsid w:val="000C6E7D"/>
    <w:rsid w:val="000D207B"/>
    <w:rsid w:val="000D274F"/>
    <w:rsid w:val="000D2DB9"/>
    <w:rsid w:val="000D508E"/>
    <w:rsid w:val="000D7105"/>
    <w:rsid w:val="000D7F4B"/>
    <w:rsid w:val="000E46FB"/>
    <w:rsid w:val="000F21D5"/>
    <w:rsid w:val="000F707F"/>
    <w:rsid w:val="0010246C"/>
    <w:rsid w:val="00103123"/>
    <w:rsid w:val="001033FB"/>
    <w:rsid w:val="00104F2D"/>
    <w:rsid w:val="00110F29"/>
    <w:rsid w:val="001225BA"/>
    <w:rsid w:val="001226D1"/>
    <w:rsid w:val="00124EC6"/>
    <w:rsid w:val="00124F45"/>
    <w:rsid w:val="00124F4D"/>
    <w:rsid w:val="00125487"/>
    <w:rsid w:val="00126527"/>
    <w:rsid w:val="001273CA"/>
    <w:rsid w:val="001329A1"/>
    <w:rsid w:val="001345BC"/>
    <w:rsid w:val="001351AC"/>
    <w:rsid w:val="00140BB1"/>
    <w:rsid w:val="001443F9"/>
    <w:rsid w:val="001468E5"/>
    <w:rsid w:val="00146A8F"/>
    <w:rsid w:val="00152631"/>
    <w:rsid w:val="00153B0F"/>
    <w:rsid w:val="0015782E"/>
    <w:rsid w:val="00157BC0"/>
    <w:rsid w:val="0016021A"/>
    <w:rsid w:val="00161EFD"/>
    <w:rsid w:val="00162B4F"/>
    <w:rsid w:val="00163CF6"/>
    <w:rsid w:val="00165EB3"/>
    <w:rsid w:val="001661AD"/>
    <w:rsid w:val="0016713A"/>
    <w:rsid w:val="00176B4A"/>
    <w:rsid w:val="00177CB7"/>
    <w:rsid w:val="001800E0"/>
    <w:rsid w:val="00182B47"/>
    <w:rsid w:val="00184685"/>
    <w:rsid w:val="00191D7D"/>
    <w:rsid w:val="00192FE4"/>
    <w:rsid w:val="00196CAC"/>
    <w:rsid w:val="001A21C6"/>
    <w:rsid w:val="001A6AAC"/>
    <w:rsid w:val="001B1677"/>
    <w:rsid w:val="001B3CB4"/>
    <w:rsid w:val="001B4812"/>
    <w:rsid w:val="001B6DAA"/>
    <w:rsid w:val="001C5F38"/>
    <w:rsid w:val="001C6D57"/>
    <w:rsid w:val="001D43B6"/>
    <w:rsid w:val="001D76C6"/>
    <w:rsid w:val="001E1560"/>
    <w:rsid w:val="001E2498"/>
    <w:rsid w:val="001E3120"/>
    <w:rsid w:val="001F0699"/>
    <w:rsid w:val="001F2A08"/>
    <w:rsid w:val="001F65D3"/>
    <w:rsid w:val="001F6832"/>
    <w:rsid w:val="001F6922"/>
    <w:rsid w:val="001F7794"/>
    <w:rsid w:val="002010A4"/>
    <w:rsid w:val="0021044A"/>
    <w:rsid w:val="00210F16"/>
    <w:rsid w:val="00213FBD"/>
    <w:rsid w:val="00216EFD"/>
    <w:rsid w:val="00220275"/>
    <w:rsid w:val="00231886"/>
    <w:rsid w:val="00232684"/>
    <w:rsid w:val="00234879"/>
    <w:rsid w:val="00236F4E"/>
    <w:rsid w:val="00243F3D"/>
    <w:rsid w:val="002460C2"/>
    <w:rsid w:val="00251A43"/>
    <w:rsid w:val="002528E0"/>
    <w:rsid w:val="002540BB"/>
    <w:rsid w:val="00256890"/>
    <w:rsid w:val="00260A3B"/>
    <w:rsid w:val="00262486"/>
    <w:rsid w:val="00262E90"/>
    <w:rsid w:val="002651C6"/>
    <w:rsid w:val="00270FB9"/>
    <w:rsid w:val="00277A33"/>
    <w:rsid w:val="00277BD5"/>
    <w:rsid w:val="002837A5"/>
    <w:rsid w:val="00283A9D"/>
    <w:rsid w:val="00284074"/>
    <w:rsid w:val="00285259"/>
    <w:rsid w:val="00287FD7"/>
    <w:rsid w:val="0029182E"/>
    <w:rsid w:val="002938A0"/>
    <w:rsid w:val="00295CD9"/>
    <w:rsid w:val="00295D8A"/>
    <w:rsid w:val="0029685C"/>
    <w:rsid w:val="002A5B45"/>
    <w:rsid w:val="002A64FF"/>
    <w:rsid w:val="002B2ECC"/>
    <w:rsid w:val="002B5A2A"/>
    <w:rsid w:val="002C1AE2"/>
    <w:rsid w:val="002D05E0"/>
    <w:rsid w:val="002D37AE"/>
    <w:rsid w:val="002D462B"/>
    <w:rsid w:val="002E1574"/>
    <w:rsid w:val="002E1E45"/>
    <w:rsid w:val="002E6060"/>
    <w:rsid w:val="002E64BC"/>
    <w:rsid w:val="002E6798"/>
    <w:rsid w:val="002E7418"/>
    <w:rsid w:val="002F35F3"/>
    <w:rsid w:val="002F67E2"/>
    <w:rsid w:val="002F6AD1"/>
    <w:rsid w:val="00301EBB"/>
    <w:rsid w:val="00306F5E"/>
    <w:rsid w:val="003073B9"/>
    <w:rsid w:val="00311F69"/>
    <w:rsid w:val="00312169"/>
    <w:rsid w:val="00312B4E"/>
    <w:rsid w:val="003137AD"/>
    <w:rsid w:val="003168E6"/>
    <w:rsid w:val="00316DA1"/>
    <w:rsid w:val="0031727E"/>
    <w:rsid w:val="003207F0"/>
    <w:rsid w:val="00323F7F"/>
    <w:rsid w:val="00326AA8"/>
    <w:rsid w:val="003276B5"/>
    <w:rsid w:val="00340CBA"/>
    <w:rsid w:val="00342274"/>
    <w:rsid w:val="00343BF1"/>
    <w:rsid w:val="0034605B"/>
    <w:rsid w:val="00350794"/>
    <w:rsid w:val="0035106E"/>
    <w:rsid w:val="00354799"/>
    <w:rsid w:val="0036107F"/>
    <w:rsid w:val="003612B1"/>
    <w:rsid w:val="003621F4"/>
    <w:rsid w:val="00366246"/>
    <w:rsid w:val="0037454A"/>
    <w:rsid w:val="00381835"/>
    <w:rsid w:val="00382D97"/>
    <w:rsid w:val="00387470"/>
    <w:rsid w:val="00390676"/>
    <w:rsid w:val="00390EDA"/>
    <w:rsid w:val="003A1DEB"/>
    <w:rsid w:val="003A28B5"/>
    <w:rsid w:val="003A3AED"/>
    <w:rsid w:val="003C0198"/>
    <w:rsid w:val="003C4627"/>
    <w:rsid w:val="003D1D6E"/>
    <w:rsid w:val="003D3B41"/>
    <w:rsid w:val="003D41FA"/>
    <w:rsid w:val="003D6EF8"/>
    <w:rsid w:val="003E04BD"/>
    <w:rsid w:val="003E455C"/>
    <w:rsid w:val="003E4A12"/>
    <w:rsid w:val="003F3F32"/>
    <w:rsid w:val="004002BB"/>
    <w:rsid w:val="004022C2"/>
    <w:rsid w:val="004028AA"/>
    <w:rsid w:val="00402BEA"/>
    <w:rsid w:val="004135E6"/>
    <w:rsid w:val="00416C8D"/>
    <w:rsid w:val="00425DE6"/>
    <w:rsid w:val="00426B13"/>
    <w:rsid w:val="00430D2D"/>
    <w:rsid w:val="004323A7"/>
    <w:rsid w:val="0043621E"/>
    <w:rsid w:val="0044281A"/>
    <w:rsid w:val="00447EED"/>
    <w:rsid w:val="00450606"/>
    <w:rsid w:val="00452F2B"/>
    <w:rsid w:val="00455E6E"/>
    <w:rsid w:val="00456778"/>
    <w:rsid w:val="0045679B"/>
    <w:rsid w:val="0046213F"/>
    <w:rsid w:val="00462341"/>
    <w:rsid w:val="00463C10"/>
    <w:rsid w:val="00465438"/>
    <w:rsid w:val="00470AE4"/>
    <w:rsid w:val="00470C3D"/>
    <w:rsid w:val="00476CFC"/>
    <w:rsid w:val="00480C92"/>
    <w:rsid w:val="004836A5"/>
    <w:rsid w:val="00485A6E"/>
    <w:rsid w:val="0048630D"/>
    <w:rsid w:val="004866FF"/>
    <w:rsid w:val="00492F8C"/>
    <w:rsid w:val="004957C8"/>
    <w:rsid w:val="00497909"/>
    <w:rsid w:val="004A0B3F"/>
    <w:rsid w:val="004A22A1"/>
    <w:rsid w:val="004A3C13"/>
    <w:rsid w:val="004B0D31"/>
    <w:rsid w:val="004B2456"/>
    <w:rsid w:val="004B4A67"/>
    <w:rsid w:val="004B4F4F"/>
    <w:rsid w:val="004B6CDD"/>
    <w:rsid w:val="004B6EF9"/>
    <w:rsid w:val="004C0DDD"/>
    <w:rsid w:val="004C4FA2"/>
    <w:rsid w:val="004D1B03"/>
    <w:rsid w:val="004E0438"/>
    <w:rsid w:val="004E0A16"/>
    <w:rsid w:val="004E0FB9"/>
    <w:rsid w:val="004E29B9"/>
    <w:rsid w:val="004E3E1B"/>
    <w:rsid w:val="004E7414"/>
    <w:rsid w:val="004F1AB1"/>
    <w:rsid w:val="004F2AF9"/>
    <w:rsid w:val="004F3258"/>
    <w:rsid w:val="004F5206"/>
    <w:rsid w:val="004F54A9"/>
    <w:rsid w:val="005015B9"/>
    <w:rsid w:val="00501A0D"/>
    <w:rsid w:val="005021D6"/>
    <w:rsid w:val="0050243A"/>
    <w:rsid w:val="005038BE"/>
    <w:rsid w:val="00514F89"/>
    <w:rsid w:val="00515706"/>
    <w:rsid w:val="0051774C"/>
    <w:rsid w:val="00520CD3"/>
    <w:rsid w:val="00521990"/>
    <w:rsid w:val="0052320F"/>
    <w:rsid w:val="00523E4B"/>
    <w:rsid w:val="00524563"/>
    <w:rsid w:val="005269BF"/>
    <w:rsid w:val="00530BF2"/>
    <w:rsid w:val="005341BC"/>
    <w:rsid w:val="0053493D"/>
    <w:rsid w:val="005430B7"/>
    <w:rsid w:val="00543EBE"/>
    <w:rsid w:val="00544FAC"/>
    <w:rsid w:val="00547B96"/>
    <w:rsid w:val="00547FF1"/>
    <w:rsid w:val="005507B4"/>
    <w:rsid w:val="00552CAA"/>
    <w:rsid w:val="00552E5C"/>
    <w:rsid w:val="00554304"/>
    <w:rsid w:val="00557F03"/>
    <w:rsid w:val="00565B15"/>
    <w:rsid w:val="0056655E"/>
    <w:rsid w:val="00570258"/>
    <w:rsid w:val="00570448"/>
    <w:rsid w:val="00572ECE"/>
    <w:rsid w:val="005767EF"/>
    <w:rsid w:val="005775C1"/>
    <w:rsid w:val="00580EB1"/>
    <w:rsid w:val="00581829"/>
    <w:rsid w:val="00585104"/>
    <w:rsid w:val="00585B58"/>
    <w:rsid w:val="00592094"/>
    <w:rsid w:val="00592B87"/>
    <w:rsid w:val="005B22E2"/>
    <w:rsid w:val="005B458B"/>
    <w:rsid w:val="005B7F88"/>
    <w:rsid w:val="005C4702"/>
    <w:rsid w:val="005C476B"/>
    <w:rsid w:val="005D05D5"/>
    <w:rsid w:val="005D25EC"/>
    <w:rsid w:val="005D2DD4"/>
    <w:rsid w:val="005D3F6C"/>
    <w:rsid w:val="005D59DA"/>
    <w:rsid w:val="005D66CC"/>
    <w:rsid w:val="005E08BA"/>
    <w:rsid w:val="005E3319"/>
    <w:rsid w:val="005E7F7B"/>
    <w:rsid w:val="005F0A50"/>
    <w:rsid w:val="005F7C31"/>
    <w:rsid w:val="00600151"/>
    <w:rsid w:val="00601653"/>
    <w:rsid w:val="006021FF"/>
    <w:rsid w:val="0060295D"/>
    <w:rsid w:val="00607BD5"/>
    <w:rsid w:val="00610E74"/>
    <w:rsid w:val="00611C28"/>
    <w:rsid w:val="0061657D"/>
    <w:rsid w:val="0062321D"/>
    <w:rsid w:val="006321D2"/>
    <w:rsid w:val="00634E04"/>
    <w:rsid w:val="00635465"/>
    <w:rsid w:val="006365BC"/>
    <w:rsid w:val="00636B29"/>
    <w:rsid w:val="00641118"/>
    <w:rsid w:val="00646916"/>
    <w:rsid w:val="006470B0"/>
    <w:rsid w:val="00650A15"/>
    <w:rsid w:val="00651272"/>
    <w:rsid w:val="00652F68"/>
    <w:rsid w:val="00656174"/>
    <w:rsid w:val="006603F6"/>
    <w:rsid w:val="00661BA0"/>
    <w:rsid w:val="00662E71"/>
    <w:rsid w:val="006636AE"/>
    <w:rsid w:val="00666D33"/>
    <w:rsid w:val="00670715"/>
    <w:rsid w:val="00670BAE"/>
    <w:rsid w:val="00670DFD"/>
    <w:rsid w:val="00685627"/>
    <w:rsid w:val="006862FA"/>
    <w:rsid w:val="0069196B"/>
    <w:rsid w:val="006929AD"/>
    <w:rsid w:val="00697B08"/>
    <w:rsid w:val="006A14AB"/>
    <w:rsid w:val="006A2E35"/>
    <w:rsid w:val="006A5F94"/>
    <w:rsid w:val="006A6C3A"/>
    <w:rsid w:val="006B0B02"/>
    <w:rsid w:val="006B0FFC"/>
    <w:rsid w:val="006B1190"/>
    <w:rsid w:val="006B4CE1"/>
    <w:rsid w:val="006B63AC"/>
    <w:rsid w:val="006B687B"/>
    <w:rsid w:val="006B739C"/>
    <w:rsid w:val="006B7684"/>
    <w:rsid w:val="006C468E"/>
    <w:rsid w:val="006D01C4"/>
    <w:rsid w:val="006D4E8A"/>
    <w:rsid w:val="006D5E18"/>
    <w:rsid w:val="006D63AA"/>
    <w:rsid w:val="006D72F2"/>
    <w:rsid w:val="006E2BD2"/>
    <w:rsid w:val="006E3347"/>
    <w:rsid w:val="006E78B7"/>
    <w:rsid w:val="006F1190"/>
    <w:rsid w:val="006F4D0D"/>
    <w:rsid w:val="006F5549"/>
    <w:rsid w:val="006F5C79"/>
    <w:rsid w:val="00700573"/>
    <w:rsid w:val="00700DBC"/>
    <w:rsid w:val="00707545"/>
    <w:rsid w:val="00711F33"/>
    <w:rsid w:val="00725CF7"/>
    <w:rsid w:val="00731614"/>
    <w:rsid w:val="007318EE"/>
    <w:rsid w:val="00732307"/>
    <w:rsid w:val="007352D4"/>
    <w:rsid w:val="0074141D"/>
    <w:rsid w:val="00741A1E"/>
    <w:rsid w:val="0074303D"/>
    <w:rsid w:val="00747ECB"/>
    <w:rsid w:val="00750362"/>
    <w:rsid w:val="0075084E"/>
    <w:rsid w:val="00751752"/>
    <w:rsid w:val="00751EAB"/>
    <w:rsid w:val="007520F7"/>
    <w:rsid w:val="007533D3"/>
    <w:rsid w:val="00755355"/>
    <w:rsid w:val="00755B89"/>
    <w:rsid w:val="00764E71"/>
    <w:rsid w:val="007668C6"/>
    <w:rsid w:val="00770CE9"/>
    <w:rsid w:val="00772442"/>
    <w:rsid w:val="00774AE1"/>
    <w:rsid w:val="0077742D"/>
    <w:rsid w:val="0078122E"/>
    <w:rsid w:val="007830BA"/>
    <w:rsid w:val="007845F2"/>
    <w:rsid w:val="007847FB"/>
    <w:rsid w:val="0078636C"/>
    <w:rsid w:val="00792F9A"/>
    <w:rsid w:val="00797C7F"/>
    <w:rsid w:val="007A01DB"/>
    <w:rsid w:val="007A18E9"/>
    <w:rsid w:val="007A1FFA"/>
    <w:rsid w:val="007A43D7"/>
    <w:rsid w:val="007C02F6"/>
    <w:rsid w:val="007C1A23"/>
    <w:rsid w:val="007C37B2"/>
    <w:rsid w:val="007C479D"/>
    <w:rsid w:val="007D0678"/>
    <w:rsid w:val="007D2018"/>
    <w:rsid w:val="007D5330"/>
    <w:rsid w:val="007D5D66"/>
    <w:rsid w:val="007E09B7"/>
    <w:rsid w:val="007E49B8"/>
    <w:rsid w:val="007E4BD3"/>
    <w:rsid w:val="007E6690"/>
    <w:rsid w:val="007E7286"/>
    <w:rsid w:val="007F084A"/>
    <w:rsid w:val="007F5B78"/>
    <w:rsid w:val="00803FB6"/>
    <w:rsid w:val="008064D3"/>
    <w:rsid w:val="008103D7"/>
    <w:rsid w:val="008138B4"/>
    <w:rsid w:val="00813F04"/>
    <w:rsid w:val="00813F77"/>
    <w:rsid w:val="00814DD4"/>
    <w:rsid w:val="00815FCE"/>
    <w:rsid w:val="008165FB"/>
    <w:rsid w:val="00821CAF"/>
    <w:rsid w:val="00822A22"/>
    <w:rsid w:val="00824C88"/>
    <w:rsid w:val="008256AE"/>
    <w:rsid w:val="00832D8F"/>
    <w:rsid w:val="00840165"/>
    <w:rsid w:val="00841607"/>
    <w:rsid w:val="008430CD"/>
    <w:rsid w:val="0084525A"/>
    <w:rsid w:val="00845AE7"/>
    <w:rsid w:val="00847B09"/>
    <w:rsid w:val="0085149B"/>
    <w:rsid w:val="00851975"/>
    <w:rsid w:val="008525D0"/>
    <w:rsid w:val="008543EF"/>
    <w:rsid w:val="008603F7"/>
    <w:rsid w:val="00866037"/>
    <w:rsid w:val="00875A73"/>
    <w:rsid w:val="00877552"/>
    <w:rsid w:val="00881005"/>
    <w:rsid w:val="00886697"/>
    <w:rsid w:val="00886999"/>
    <w:rsid w:val="008869EA"/>
    <w:rsid w:val="008906AA"/>
    <w:rsid w:val="00897072"/>
    <w:rsid w:val="008A477B"/>
    <w:rsid w:val="008A5C0C"/>
    <w:rsid w:val="008A6DB1"/>
    <w:rsid w:val="008B072B"/>
    <w:rsid w:val="008B1DFC"/>
    <w:rsid w:val="008B3B71"/>
    <w:rsid w:val="008C15EA"/>
    <w:rsid w:val="008C2F2B"/>
    <w:rsid w:val="008C4181"/>
    <w:rsid w:val="008C5CC7"/>
    <w:rsid w:val="008C6642"/>
    <w:rsid w:val="008D0610"/>
    <w:rsid w:val="008D1C90"/>
    <w:rsid w:val="008D2FC8"/>
    <w:rsid w:val="008D7565"/>
    <w:rsid w:val="008E324D"/>
    <w:rsid w:val="008E33BC"/>
    <w:rsid w:val="008F25E6"/>
    <w:rsid w:val="008F29F4"/>
    <w:rsid w:val="008F3186"/>
    <w:rsid w:val="008F325A"/>
    <w:rsid w:val="008F4140"/>
    <w:rsid w:val="008F522F"/>
    <w:rsid w:val="00900147"/>
    <w:rsid w:val="009017B1"/>
    <w:rsid w:val="00901F00"/>
    <w:rsid w:val="00902EB8"/>
    <w:rsid w:val="00911329"/>
    <w:rsid w:val="00912FCF"/>
    <w:rsid w:val="00922C09"/>
    <w:rsid w:val="00923677"/>
    <w:rsid w:val="00923B17"/>
    <w:rsid w:val="0092595E"/>
    <w:rsid w:val="00926776"/>
    <w:rsid w:val="009328BD"/>
    <w:rsid w:val="0093392D"/>
    <w:rsid w:val="00937060"/>
    <w:rsid w:val="009437CF"/>
    <w:rsid w:val="0094474C"/>
    <w:rsid w:val="00944D99"/>
    <w:rsid w:val="00946D08"/>
    <w:rsid w:val="009528DE"/>
    <w:rsid w:val="009531B8"/>
    <w:rsid w:val="00961E49"/>
    <w:rsid w:val="00967B4C"/>
    <w:rsid w:val="00970075"/>
    <w:rsid w:val="00971FFC"/>
    <w:rsid w:val="00973586"/>
    <w:rsid w:val="00973CEE"/>
    <w:rsid w:val="00973FF0"/>
    <w:rsid w:val="00977067"/>
    <w:rsid w:val="0098098F"/>
    <w:rsid w:val="00983822"/>
    <w:rsid w:val="0098388B"/>
    <w:rsid w:val="0098447F"/>
    <w:rsid w:val="00992696"/>
    <w:rsid w:val="009970C6"/>
    <w:rsid w:val="009A1CD5"/>
    <w:rsid w:val="009A2B3F"/>
    <w:rsid w:val="009A42C2"/>
    <w:rsid w:val="009A7121"/>
    <w:rsid w:val="009B0B5F"/>
    <w:rsid w:val="009B1BA5"/>
    <w:rsid w:val="009B5850"/>
    <w:rsid w:val="009B5C99"/>
    <w:rsid w:val="009B7DA1"/>
    <w:rsid w:val="009C2CBD"/>
    <w:rsid w:val="009C5344"/>
    <w:rsid w:val="009C6285"/>
    <w:rsid w:val="009D1B36"/>
    <w:rsid w:val="009D25A9"/>
    <w:rsid w:val="009D26FF"/>
    <w:rsid w:val="009D7ED9"/>
    <w:rsid w:val="009E3176"/>
    <w:rsid w:val="009E701D"/>
    <w:rsid w:val="009F171A"/>
    <w:rsid w:val="009F2241"/>
    <w:rsid w:val="009F7726"/>
    <w:rsid w:val="009F7DAF"/>
    <w:rsid w:val="00A014CE"/>
    <w:rsid w:val="00A03FD6"/>
    <w:rsid w:val="00A06E10"/>
    <w:rsid w:val="00A074CA"/>
    <w:rsid w:val="00A07DA5"/>
    <w:rsid w:val="00A119F4"/>
    <w:rsid w:val="00A15BED"/>
    <w:rsid w:val="00A166A4"/>
    <w:rsid w:val="00A1749B"/>
    <w:rsid w:val="00A30513"/>
    <w:rsid w:val="00A34F87"/>
    <w:rsid w:val="00A41DF8"/>
    <w:rsid w:val="00A43900"/>
    <w:rsid w:val="00A445E7"/>
    <w:rsid w:val="00A47052"/>
    <w:rsid w:val="00A502F4"/>
    <w:rsid w:val="00A50F85"/>
    <w:rsid w:val="00A51BDC"/>
    <w:rsid w:val="00A52DD5"/>
    <w:rsid w:val="00A576B0"/>
    <w:rsid w:val="00A60CB5"/>
    <w:rsid w:val="00A6192E"/>
    <w:rsid w:val="00A61F60"/>
    <w:rsid w:val="00A6766B"/>
    <w:rsid w:val="00A71933"/>
    <w:rsid w:val="00A71E6C"/>
    <w:rsid w:val="00A72242"/>
    <w:rsid w:val="00A73E19"/>
    <w:rsid w:val="00A75754"/>
    <w:rsid w:val="00A77DB1"/>
    <w:rsid w:val="00A80325"/>
    <w:rsid w:val="00A8570D"/>
    <w:rsid w:val="00A91D32"/>
    <w:rsid w:val="00A9342B"/>
    <w:rsid w:val="00A96621"/>
    <w:rsid w:val="00AA5074"/>
    <w:rsid w:val="00AA6C7E"/>
    <w:rsid w:val="00AB27E6"/>
    <w:rsid w:val="00AB66E8"/>
    <w:rsid w:val="00AC1F4F"/>
    <w:rsid w:val="00AC4E70"/>
    <w:rsid w:val="00AC528B"/>
    <w:rsid w:val="00AC5443"/>
    <w:rsid w:val="00AD18A0"/>
    <w:rsid w:val="00AD56BE"/>
    <w:rsid w:val="00AE3AEF"/>
    <w:rsid w:val="00AE3BA1"/>
    <w:rsid w:val="00AE52DE"/>
    <w:rsid w:val="00AF2A4A"/>
    <w:rsid w:val="00AF41A2"/>
    <w:rsid w:val="00AF487A"/>
    <w:rsid w:val="00B03A09"/>
    <w:rsid w:val="00B0406E"/>
    <w:rsid w:val="00B11ACD"/>
    <w:rsid w:val="00B14F5D"/>
    <w:rsid w:val="00B16F41"/>
    <w:rsid w:val="00B2294E"/>
    <w:rsid w:val="00B2295C"/>
    <w:rsid w:val="00B306AA"/>
    <w:rsid w:val="00B306E6"/>
    <w:rsid w:val="00B33459"/>
    <w:rsid w:val="00B40756"/>
    <w:rsid w:val="00B43942"/>
    <w:rsid w:val="00B44C49"/>
    <w:rsid w:val="00B456E9"/>
    <w:rsid w:val="00B45C80"/>
    <w:rsid w:val="00B475B5"/>
    <w:rsid w:val="00B477B9"/>
    <w:rsid w:val="00B50683"/>
    <w:rsid w:val="00B550E7"/>
    <w:rsid w:val="00B56026"/>
    <w:rsid w:val="00B65D98"/>
    <w:rsid w:val="00B662B2"/>
    <w:rsid w:val="00B66D46"/>
    <w:rsid w:val="00B711C1"/>
    <w:rsid w:val="00B769C5"/>
    <w:rsid w:val="00B76A6C"/>
    <w:rsid w:val="00B84FD7"/>
    <w:rsid w:val="00B86295"/>
    <w:rsid w:val="00B86D6B"/>
    <w:rsid w:val="00B911DD"/>
    <w:rsid w:val="00B93D10"/>
    <w:rsid w:val="00BA1D72"/>
    <w:rsid w:val="00BA1E9B"/>
    <w:rsid w:val="00BA29E1"/>
    <w:rsid w:val="00BA78CB"/>
    <w:rsid w:val="00BB3FA2"/>
    <w:rsid w:val="00BC2748"/>
    <w:rsid w:val="00BC363C"/>
    <w:rsid w:val="00BC4FC8"/>
    <w:rsid w:val="00BC5FEE"/>
    <w:rsid w:val="00BC656E"/>
    <w:rsid w:val="00BD072B"/>
    <w:rsid w:val="00BD3D79"/>
    <w:rsid w:val="00BD5AF2"/>
    <w:rsid w:val="00BD6ACA"/>
    <w:rsid w:val="00BD7FBB"/>
    <w:rsid w:val="00BE0455"/>
    <w:rsid w:val="00BE0B14"/>
    <w:rsid w:val="00BE1D05"/>
    <w:rsid w:val="00BE4F21"/>
    <w:rsid w:val="00BF3654"/>
    <w:rsid w:val="00BF4545"/>
    <w:rsid w:val="00BF55DB"/>
    <w:rsid w:val="00C01834"/>
    <w:rsid w:val="00C01CD3"/>
    <w:rsid w:val="00C03312"/>
    <w:rsid w:val="00C131EC"/>
    <w:rsid w:val="00C13BD2"/>
    <w:rsid w:val="00C20131"/>
    <w:rsid w:val="00C24606"/>
    <w:rsid w:val="00C2591B"/>
    <w:rsid w:val="00C30ED5"/>
    <w:rsid w:val="00C310F1"/>
    <w:rsid w:val="00C314FF"/>
    <w:rsid w:val="00C321D3"/>
    <w:rsid w:val="00C32AF8"/>
    <w:rsid w:val="00C436D3"/>
    <w:rsid w:val="00C4578B"/>
    <w:rsid w:val="00C478FE"/>
    <w:rsid w:val="00C514E4"/>
    <w:rsid w:val="00C55E6A"/>
    <w:rsid w:val="00C569BA"/>
    <w:rsid w:val="00C57AF1"/>
    <w:rsid w:val="00C62334"/>
    <w:rsid w:val="00C62496"/>
    <w:rsid w:val="00C63A69"/>
    <w:rsid w:val="00C70447"/>
    <w:rsid w:val="00C75436"/>
    <w:rsid w:val="00C80391"/>
    <w:rsid w:val="00C81873"/>
    <w:rsid w:val="00C8542B"/>
    <w:rsid w:val="00C92242"/>
    <w:rsid w:val="00C93042"/>
    <w:rsid w:val="00C94F3F"/>
    <w:rsid w:val="00C959FB"/>
    <w:rsid w:val="00C9604D"/>
    <w:rsid w:val="00CA0FE2"/>
    <w:rsid w:val="00CA1A7B"/>
    <w:rsid w:val="00CA6547"/>
    <w:rsid w:val="00CB0648"/>
    <w:rsid w:val="00CB0813"/>
    <w:rsid w:val="00CB56A4"/>
    <w:rsid w:val="00CB6F38"/>
    <w:rsid w:val="00CB7545"/>
    <w:rsid w:val="00CB75B8"/>
    <w:rsid w:val="00CB7D57"/>
    <w:rsid w:val="00CD3356"/>
    <w:rsid w:val="00CD7A4F"/>
    <w:rsid w:val="00CE1BC0"/>
    <w:rsid w:val="00CE2A63"/>
    <w:rsid w:val="00CE7127"/>
    <w:rsid w:val="00CE772B"/>
    <w:rsid w:val="00CF6602"/>
    <w:rsid w:val="00D0288F"/>
    <w:rsid w:val="00D0688D"/>
    <w:rsid w:val="00D07045"/>
    <w:rsid w:val="00D1224A"/>
    <w:rsid w:val="00D12265"/>
    <w:rsid w:val="00D148F5"/>
    <w:rsid w:val="00D14BEE"/>
    <w:rsid w:val="00D2057C"/>
    <w:rsid w:val="00D21784"/>
    <w:rsid w:val="00D23A33"/>
    <w:rsid w:val="00D25A2B"/>
    <w:rsid w:val="00D27C90"/>
    <w:rsid w:val="00D30161"/>
    <w:rsid w:val="00D301D2"/>
    <w:rsid w:val="00D341DA"/>
    <w:rsid w:val="00D354A9"/>
    <w:rsid w:val="00D42A60"/>
    <w:rsid w:val="00D45FA2"/>
    <w:rsid w:val="00D55A6D"/>
    <w:rsid w:val="00D57298"/>
    <w:rsid w:val="00D579EF"/>
    <w:rsid w:val="00D70FF1"/>
    <w:rsid w:val="00D71D21"/>
    <w:rsid w:val="00D7266F"/>
    <w:rsid w:val="00D732FE"/>
    <w:rsid w:val="00D9227C"/>
    <w:rsid w:val="00D92F11"/>
    <w:rsid w:val="00D92F8C"/>
    <w:rsid w:val="00D955F0"/>
    <w:rsid w:val="00DA269A"/>
    <w:rsid w:val="00DA3626"/>
    <w:rsid w:val="00DA36B8"/>
    <w:rsid w:val="00DA5101"/>
    <w:rsid w:val="00DA7EBE"/>
    <w:rsid w:val="00DB3BD9"/>
    <w:rsid w:val="00DB4488"/>
    <w:rsid w:val="00DB7699"/>
    <w:rsid w:val="00DC13CC"/>
    <w:rsid w:val="00DC4DDF"/>
    <w:rsid w:val="00DC6DFC"/>
    <w:rsid w:val="00DD0691"/>
    <w:rsid w:val="00DD4EAC"/>
    <w:rsid w:val="00DE49E2"/>
    <w:rsid w:val="00DE7E34"/>
    <w:rsid w:val="00DF1B00"/>
    <w:rsid w:val="00E01056"/>
    <w:rsid w:val="00E064CE"/>
    <w:rsid w:val="00E140BC"/>
    <w:rsid w:val="00E179EC"/>
    <w:rsid w:val="00E201C8"/>
    <w:rsid w:val="00E211EF"/>
    <w:rsid w:val="00E24155"/>
    <w:rsid w:val="00E24E36"/>
    <w:rsid w:val="00E32FDA"/>
    <w:rsid w:val="00E33DC6"/>
    <w:rsid w:val="00E36693"/>
    <w:rsid w:val="00E3712B"/>
    <w:rsid w:val="00E37656"/>
    <w:rsid w:val="00E418C0"/>
    <w:rsid w:val="00E44832"/>
    <w:rsid w:val="00E46923"/>
    <w:rsid w:val="00E5134A"/>
    <w:rsid w:val="00E53402"/>
    <w:rsid w:val="00E53772"/>
    <w:rsid w:val="00E5401A"/>
    <w:rsid w:val="00E64B96"/>
    <w:rsid w:val="00E65AED"/>
    <w:rsid w:val="00E710CA"/>
    <w:rsid w:val="00E8638A"/>
    <w:rsid w:val="00E87CC6"/>
    <w:rsid w:val="00E934D1"/>
    <w:rsid w:val="00EA111B"/>
    <w:rsid w:val="00EA6996"/>
    <w:rsid w:val="00EB0852"/>
    <w:rsid w:val="00EB1E4A"/>
    <w:rsid w:val="00EC223C"/>
    <w:rsid w:val="00EC3BF3"/>
    <w:rsid w:val="00EC467F"/>
    <w:rsid w:val="00EC56B0"/>
    <w:rsid w:val="00ED3872"/>
    <w:rsid w:val="00ED7978"/>
    <w:rsid w:val="00EE1770"/>
    <w:rsid w:val="00EE22B1"/>
    <w:rsid w:val="00EE263C"/>
    <w:rsid w:val="00EE3B29"/>
    <w:rsid w:val="00EE4A73"/>
    <w:rsid w:val="00EE5B52"/>
    <w:rsid w:val="00EE61C7"/>
    <w:rsid w:val="00EF3A64"/>
    <w:rsid w:val="00EF4689"/>
    <w:rsid w:val="00EF4BB0"/>
    <w:rsid w:val="00EF4D13"/>
    <w:rsid w:val="00EF510C"/>
    <w:rsid w:val="00EF5214"/>
    <w:rsid w:val="00F02728"/>
    <w:rsid w:val="00F042B8"/>
    <w:rsid w:val="00F06FF0"/>
    <w:rsid w:val="00F10DE5"/>
    <w:rsid w:val="00F139C8"/>
    <w:rsid w:val="00F141D7"/>
    <w:rsid w:val="00F206F1"/>
    <w:rsid w:val="00F20C82"/>
    <w:rsid w:val="00F21D61"/>
    <w:rsid w:val="00F231AF"/>
    <w:rsid w:val="00F237A1"/>
    <w:rsid w:val="00F23830"/>
    <w:rsid w:val="00F329FA"/>
    <w:rsid w:val="00F34F21"/>
    <w:rsid w:val="00F35328"/>
    <w:rsid w:val="00F3633C"/>
    <w:rsid w:val="00F3739E"/>
    <w:rsid w:val="00F42387"/>
    <w:rsid w:val="00F43977"/>
    <w:rsid w:val="00F4531D"/>
    <w:rsid w:val="00F5200F"/>
    <w:rsid w:val="00F62C81"/>
    <w:rsid w:val="00F62E18"/>
    <w:rsid w:val="00F661FB"/>
    <w:rsid w:val="00F66D8B"/>
    <w:rsid w:val="00F670EE"/>
    <w:rsid w:val="00F70459"/>
    <w:rsid w:val="00F7200B"/>
    <w:rsid w:val="00F723CC"/>
    <w:rsid w:val="00F74358"/>
    <w:rsid w:val="00F7752B"/>
    <w:rsid w:val="00F8061F"/>
    <w:rsid w:val="00F80E33"/>
    <w:rsid w:val="00F84FAD"/>
    <w:rsid w:val="00F8570D"/>
    <w:rsid w:val="00F85A3B"/>
    <w:rsid w:val="00F8637D"/>
    <w:rsid w:val="00F910D6"/>
    <w:rsid w:val="00F92FAD"/>
    <w:rsid w:val="00F953CC"/>
    <w:rsid w:val="00F96AF2"/>
    <w:rsid w:val="00FA38CF"/>
    <w:rsid w:val="00FB0AF9"/>
    <w:rsid w:val="00FB0B3E"/>
    <w:rsid w:val="00FB0BFF"/>
    <w:rsid w:val="00FC156A"/>
    <w:rsid w:val="00FC169B"/>
    <w:rsid w:val="00FC17F6"/>
    <w:rsid w:val="00FC308C"/>
    <w:rsid w:val="00FC4AAB"/>
    <w:rsid w:val="00FC7D5C"/>
    <w:rsid w:val="00FD0235"/>
    <w:rsid w:val="00FD0930"/>
    <w:rsid w:val="00FD35A5"/>
    <w:rsid w:val="00FD47A1"/>
    <w:rsid w:val="00FE1F05"/>
    <w:rsid w:val="00FE34E4"/>
    <w:rsid w:val="00FE3C88"/>
    <w:rsid w:val="00FE66A1"/>
    <w:rsid w:val="00FE6A71"/>
    <w:rsid w:val="00FF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1FD604B"/>
  <w15:docId w15:val="{3EB71176-67D5-4216-B6C1-C4790222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56"/>
    <w:rPr>
      <w:sz w:val="20"/>
    </w:rPr>
  </w:style>
  <w:style w:type="paragraph" w:styleId="Heading1">
    <w:name w:val="heading 1"/>
    <w:basedOn w:val="Normal"/>
    <w:next w:val="Normal"/>
    <w:link w:val="Heading1Char"/>
    <w:uiPriority w:val="9"/>
    <w:qFormat/>
    <w:rsid w:val="00751752"/>
    <w:pPr>
      <w:keepNext/>
      <w:keepLines/>
      <w:numPr>
        <w:numId w:val="45"/>
      </w:numPr>
      <w:spacing w:before="320" w:after="40"/>
      <w:ind w:left="360" w:hanging="360"/>
      <w:outlineLvl w:val="0"/>
    </w:pPr>
    <w:rPr>
      <w:rFonts w:ascii="Arial" w:eastAsiaTheme="majorEastAsia" w:hAnsi="Arial" w:cstheme="majorBidi"/>
      <w:b/>
      <w:bCs/>
      <w:caps/>
      <w:spacing w:val="4"/>
      <w:sz w:val="24"/>
      <w:szCs w:val="28"/>
    </w:rPr>
  </w:style>
  <w:style w:type="paragraph" w:styleId="Heading2">
    <w:name w:val="heading 2"/>
    <w:basedOn w:val="Normal"/>
    <w:next w:val="Normal"/>
    <w:link w:val="Heading2Char"/>
    <w:uiPriority w:val="9"/>
    <w:unhideWhenUsed/>
    <w:qFormat/>
    <w:rsid w:val="00751752"/>
    <w:pPr>
      <w:keepNext/>
      <w:keepLines/>
      <w:numPr>
        <w:ilvl w:val="1"/>
        <w:numId w:val="45"/>
      </w:numPr>
      <w:spacing w:after="240"/>
      <w:ind w:left="720" w:hanging="360"/>
      <w:outlineLvl w:val="1"/>
    </w:pPr>
    <w:rPr>
      <w:rFonts w:ascii="Arial" w:eastAsiaTheme="majorEastAsia" w:hAnsi="Arial" w:cstheme="majorBidi"/>
      <w:b/>
      <w:bCs/>
      <w:szCs w:val="28"/>
    </w:rPr>
  </w:style>
  <w:style w:type="paragraph" w:styleId="Heading3">
    <w:name w:val="heading 3"/>
    <w:basedOn w:val="ListParagraph"/>
    <w:next w:val="Normal"/>
    <w:link w:val="Heading3Char"/>
    <w:uiPriority w:val="9"/>
    <w:unhideWhenUsed/>
    <w:qFormat/>
    <w:rsid w:val="003C0198"/>
    <w:pPr>
      <w:numPr>
        <w:ilvl w:val="2"/>
        <w:numId w:val="45"/>
      </w:numPr>
      <w:spacing w:after="240"/>
      <w:ind w:left="1080" w:hanging="360"/>
      <w:contextualSpacing w:val="0"/>
      <w:outlineLvl w:val="2"/>
    </w:pPr>
    <w:rPr>
      <w:rFonts w:cstheme="majorHAnsi"/>
      <w:szCs w:val="20"/>
    </w:rPr>
  </w:style>
  <w:style w:type="paragraph" w:styleId="Heading4">
    <w:name w:val="heading 4"/>
    <w:basedOn w:val="Normal"/>
    <w:next w:val="Normal"/>
    <w:link w:val="Heading4Char"/>
    <w:uiPriority w:val="9"/>
    <w:unhideWhenUsed/>
    <w:qFormat/>
    <w:rsid w:val="00A119F4"/>
    <w:pPr>
      <w:keepNext/>
      <w:keepLines/>
      <w:numPr>
        <w:ilvl w:val="3"/>
        <w:numId w:val="45"/>
      </w:numPr>
      <w:spacing w:after="240"/>
      <w:ind w:left="2340" w:hanging="900"/>
      <w:outlineLvl w:val="3"/>
    </w:pPr>
    <w:rPr>
      <w:rFonts w:asciiTheme="majorHAnsi" w:eastAsiaTheme="majorEastAsia" w:hAnsiTheme="majorHAnsi" w:cstheme="majorBidi"/>
      <w:iCs/>
      <w:szCs w:val="20"/>
    </w:rPr>
  </w:style>
  <w:style w:type="paragraph" w:styleId="Heading5">
    <w:name w:val="heading 5"/>
    <w:basedOn w:val="Normal"/>
    <w:next w:val="Normal"/>
    <w:link w:val="Heading5Char"/>
    <w:uiPriority w:val="9"/>
    <w:unhideWhenUsed/>
    <w:qFormat/>
    <w:rsid w:val="00E211EF"/>
    <w:pPr>
      <w:keepNext/>
      <w:keepLines/>
      <w:numPr>
        <w:ilvl w:val="4"/>
        <w:numId w:val="45"/>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E211EF"/>
    <w:pPr>
      <w:keepNext/>
      <w:keepLines/>
      <w:numPr>
        <w:ilvl w:val="5"/>
        <w:numId w:val="45"/>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E211EF"/>
    <w:pPr>
      <w:keepNext/>
      <w:keepLines/>
      <w:numPr>
        <w:ilvl w:val="6"/>
        <w:numId w:val="45"/>
      </w:numPr>
      <w:spacing w:before="120"/>
      <w:outlineLvl w:val="6"/>
    </w:pPr>
    <w:rPr>
      <w:i/>
      <w:iCs/>
    </w:rPr>
  </w:style>
  <w:style w:type="paragraph" w:styleId="Heading8">
    <w:name w:val="heading 8"/>
    <w:basedOn w:val="Normal"/>
    <w:next w:val="Normal"/>
    <w:link w:val="Heading8Char"/>
    <w:uiPriority w:val="9"/>
    <w:unhideWhenUsed/>
    <w:qFormat/>
    <w:rsid w:val="00E211EF"/>
    <w:pPr>
      <w:keepNext/>
      <w:keepLines/>
      <w:numPr>
        <w:ilvl w:val="7"/>
        <w:numId w:val="45"/>
      </w:numPr>
      <w:spacing w:before="120"/>
      <w:outlineLvl w:val="7"/>
    </w:pPr>
    <w:rPr>
      <w:b/>
      <w:bCs/>
    </w:rPr>
  </w:style>
  <w:style w:type="paragraph" w:styleId="Heading9">
    <w:name w:val="heading 9"/>
    <w:basedOn w:val="Normal"/>
    <w:next w:val="Normal"/>
    <w:link w:val="Heading9Char"/>
    <w:uiPriority w:val="9"/>
    <w:unhideWhenUsed/>
    <w:qFormat/>
    <w:rsid w:val="00E211EF"/>
    <w:pPr>
      <w:keepNext/>
      <w:keepLines/>
      <w:numPr>
        <w:ilvl w:val="8"/>
        <w:numId w:val="45"/>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62496"/>
    <w:pPr>
      <w:tabs>
        <w:tab w:val="right" w:leader="dot" w:pos="8640"/>
      </w:tabs>
      <w:spacing w:before="360"/>
    </w:pPr>
    <w:rPr>
      <w:b/>
    </w:rPr>
  </w:style>
  <w:style w:type="paragraph" w:styleId="TOC2">
    <w:name w:val="toc 2"/>
    <w:basedOn w:val="Normal"/>
    <w:next w:val="Normal"/>
    <w:autoRedefine/>
    <w:uiPriority w:val="39"/>
    <w:rsid w:val="00922C09"/>
    <w:pPr>
      <w:tabs>
        <w:tab w:val="left" w:pos="909"/>
        <w:tab w:val="right" w:leader="dot" w:pos="8640"/>
      </w:tabs>
      <w:spacing w:before="240"/>
      <w:ind w:left="202"/>
    </w:pPr>
    <w:rPr>
      <w:noProof/>
      <w:szCs w:val="20"/>
    </w:rPr>
  </w:style>
  <w:style w:type="character" w:styleId="Hyperlink">
    <w:name w:val="Hyperlink"/>
    <w:basedOn w:val="DefaultParagraphFont"/>
    <w:uiPriority w:val="99"/>
    <w:rsid w:val="00B86295"/>
    <w:rPr>
      <w:color w:val="0000FF"/>
      <w:u w:val="single"/>
    </w:rPr>
  </w:style>
  <w:style w:type="paragraph" w:styleId="Header">
    <w:name w:val="header"/>
    <w:basedOn w:val="Normal"/>
    <w:rsid w:val="00D07045"/>
    <w:pPr>
      <w:tabs>
        <w:tab w:val="center" w:pos="4320"/>
        <w:tab w:val="right" w:pos="8640"/>
      </w:tabs>
    </w:pPr>
  </w:style>
  <w:style w:type="paragraph" w:styleId="Footer">
    <w:name w:val="footer"/>
    <w:basedOn w:val="Normal"/>
    <w:link w:val="FooterChar"/>
    <w:uiPriority w:val="99"/>
    <w:rsid w:val="00D07045"/>
    <w:pPr>
      <w:tabs>
        <w:tab w:val="center" w:pos="4320"/>
        <w:tab w:val="right" w:pos="8640"/>
      </w:tabs>
    </w:pPr>
  </w:style>
  <w:style w:type="character" w:styleId="PageNumber">
    <w:name w:val="page number"/>
    <w:basedOn w:val="DefaultParagraphFont"/>
    <w:rsid w:val="00D07045"/>
  </w:style>
  <w:style w:type="table" w:styleId="TableGrid">
    <w:name w:val="Table Grid"/>
    <w:basedOn w:val="TableNormal"/>
    <w:rsid w:val="008866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8EE"/>
    <w:pPr>
      <w:ind w:left="720"/>
      <w:contextualSpacing/>
    </w:pPr>
  </w:style>
  <w:style w:type="character" w:customStyle="1" w:styleId="a1">
    <w:name w:val="a1"/>
    <w:basedOn w:val="DefaultParagraphFont"/>
    <w:rsid w:val="00832D8F"/>
    <w:rPr>
      <w:color w:val="008000"/>
    </w:rPr>
  </w:style>
  <w:style w:type="paragraph" w:styleId="TOC3">
    <w:name w:val="toc 3"/>
    <w:basedOn w:val="Normal"/>
    <w:next w:val="Normal"/>
    <w:autoRedefine/>
    <w:uiPriority w:val="39"/>
    <w:rsid w:val="00340CBA"/>
    <w:pPr>
      <w:spacing w:before="360"/>
    </w:pPr>
  </w:style>
  <w:style w:type="paragraph" w:customStyle="1" w:styleId="StyleJustifiedLeft0">
    <w:name w:val="Style Justified Left:  0&quot;"/>
    <w:basedOn w:val="Normal"/>
    <w:rsid w:val="007E49B8"/>
    <w:pPr>
      <w:jc w:val="both"/>
    </w:pPr>
    <w:rPr>
      <w:szCs w:val="20"/>
    </w:rPr>
  </w:style>
  <w:style w:type="paragraph" w:styleId="BalloonText">
    <w:name w:val="Balloon Text"/>
    <w:basedOn w:val="Normal"/>
    <w:semiHidden/>
    <w:rsid w:val="007E49B8"/>
    <w:rPr>
      <w:rFonts w:ascii="Tahoma" w:hAnsi="Tahoma" w:cs="Tahoma"/>
      <w:sz w:val="16"/>
      <w:szCs w:val="16"/>
    </w:rPr>
  </w:style>
  <w:style w:type="paragraph" w:styleId="BodyText2">
    <w:name w:val="Body Text 2"/>
    <w:basedOn w:val="Normal"/>
    <w:link w:val="BodyText2Char"/>
    <w:rsid w:val="00F8061F"/>
    <w:pPr>
      <w:widowControl w:val="0"/>
    </w:pPr>
    <w:rPr>
      <w:i/>
      <w:szCs w:val="20"/>
    </w:rPr>
  </w:style>
  <w:style w:type="character" w:customStyle="1" w:styleId="BodyText2Char">
    <w:name w:val="Body Text 2 Char"/>
    <w:basedOn w:val="DefaultParagraphFont"/>
    <w:link w:val="BodyText2"/>
    <w:rsid w:val="00F8061F"/>
    <w:rPr>
      <w:i/>
      <w:szCs w:val="20"/>
    </w:rPr>
  </w:style>
  <w:style w:type="paragraph" w:styleId="BodyTextIndent">
    <w:name w:val="Body Text Indent"/>
    <w:basedOn w:val="Normal"/>
    <w:link w:val="BodyTextIndentChar"/>
    <w:rsid w:val="00EE263C"/>
    <w:pPr>
      <w:spacing w:after="120"/>
      <w:ind w:left="360"/>
    </w:pPr>
  </w:style>
  <w:style w:type="character" w:customStyle="1" w:styleId="BodyTextIndentChar">
    <w:name w:val="Body Text Indent Char"/>
    <w:basedOn w:val="DefaultParagraphFont"/>
    <w:link w:val="BodyTextIndent"/>
    <w:rsid w:val="00EE263C"/>
  </w:style>
  <w:style w:type="paragraph" w:customStyle="1" w:styleId="Quick">
    <w:name w:val="Quick _"/>
    <w:basedOn w:val="Normal"/>
    <w:rsid w:val="00EE263C"/>
    <w:pPr>
      <w:widowControl w:val="0"/>
      <w:ind w:left="2160" w:hanging="360"/>
    </w:pPr>
    <w:rPr>
      <w:snapToGrid w:val="0"/>
      <w:szCs w:val="20"/>
    </w:rPr>
  </w:style>
  <w:style w:type="character" w:styleId="CommentReference">
    <w:name w:val="annotation reference"/>
    <w:basedOn w:val="DefaultParagraphFont"/>
    <w:rsid w:val="00B16F41"/>
    <w:rPr>
      <w:sz w:val="16"/>
      <w:szCs w:val="16"/>
    </w:rPr>
  </w:style>
  <w:style w:type="paragraph" w:styleId="CommentText">
    <w:name w:val="annotation text"/>
    <w:basedOn w:val="Normal"/>
    <w:link w:val="CommentTextChar"/>
    <w:rsid w:val="00B16F41"/>
    <w:rPr>
      <w:szCs w:val="20"/>
    </w:rPr>
  </w:style>
  <w:style w:type="character" w:customStyle="1" w:styleId="CommentTextChar">
    <w:name w:val="Comment Text Char"/>
    <w:basedOn w:val="DefaultParagraphFont"/>
    <w:link w:val="CommentText"/>
    <w:rsid w:val="00B16F41"/>
    <w:rPr>
      <w:sz w:val="20"/>
      <w:szCs w:val="20"/>
    </w:rPr>
  </w:style>
  <w:style w:type="paragraph" w:styleId="CommentSubject">
    <w:name w:val="annotation subject"/>
    <w:basedOn w:val="CommentText"/>
    <w:next w:val="CommentText"/>
    <w:link w:val="CommentSubjectChar"/>
    <w:rsid w:val="00B16F41"/>
    <w:rPr>
      <w:b/>
      <w:bCs/>
    </w:rPr>
  </w:style>
  <w:style w:type="character" w:customStyle="1" w:styleId="CommentSubjectChar">
    <w:name w:val="Comment Subject Char"/>
    <w:basedOn w:val="CommentTextChar"/>
    <w:link w:val="CommentSubject"/>
    <w:rsid w:val="00B16F41"/>
    <w:rPr>
      <w:b/>
      <w:bCs/>
      <w:sz w:val="20"/>
      <w:szCs w:val="20"/>
    </w:rPr>
  </w:style>
  <w:style w:type="paragraph" w:styleId="Revision">
    <w:name w:val="Revision"/>
    <w:hidden/>
    <w:uiPriority w:val="99"/>
    <w:semiHidden/>
    <w:rsid w:val="00B16F41"/>
  </w:style>
  <w:style w:type="character" w:customStyle="1" w:styleId="font-size-small">
    <w:name w:val="font-size-small"/>
    <w:basedOn w:val="DefaultParagraphFont"/>
    <w:rsid w:val="0093392D"/>
  </w:style>
  <w:style w:type="paragraph" w:styleId="Title">
    <w:name w:val="Title"/>
    <w:basedOn w:val="Normal"/>
    <w:next w:val="Normal"/>
    <w:link w:val="TitleChar"/>
    <w:uiPriority w:val="10"/>
    <w:qFormat/>
    <w:rsid w:val="00E211EF"/>
    <w:pPr>
      <w:spacing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11EF"/>
    <w:rPr>
      <w:rFonts w:asciiTheme="majorHAnsi" w:eastAsiaTheme="majorEastAsia" w:hAnsiTheme="majorHAnsi" w:cstheme="majorBidi"/>
      <w:b/>
      <w:bCs/>
      <w:spacing w:val="-7"/>
      <w:sz w:val="48"/>
      <w:szCs w:val="48"/>
    </w:rPr>
  </w:style>
  <w:style w:type="character" w:styleId="Strong">
    <w:name w:val="Strong"/>
    <w:aliases w:val="Normal blue"/>
    <w:basedOn w:val="DefaultParagraphFont"/>
    <w:uiPriority w:val="22"/>
    <w:qFormat/>
    <w:rsid w:val="00E211EF"/>
    <w:rPr>
      <w:b/>
      <w:bCs/>
      <w:color w:val="auto"/>
    </w:rPr>
  </w:style>
  <w:style w:type="paragraph" w:styleId="Subtitle">
    <w:name w:val="Subtitle"/>
    <w:aliases w:val="NH3"/>
    <w:basedOn w:val="Normal"/>
    <w:next w:val="Normal"/>
    <w:link w:val="SubtitleChar"/>
    <w:uiPriority w:val="11"/>
    <w:qFormat/>
    <w:rsid w:val="00E211E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aliases w:val="NH3 Char"/>
    <w:basedOn w:val="DefaultParagraphFont"/>
    <w:link w:val="Subtitle"/>
    <w:uiPriority w:val="11"/>
    <w:rsid w:val="00E211EF"/>
    <w:rPr>
      <w:rFonts w:asciiTheme="majorHAnsi" w:eastAsiaTheme="majorEastAsia" w:hAnsiTheme="majorHAnsi" w:cstheme="majorBidi"/>
      <w:sz w:val="24"/>
      <w:szCs w:val="24"/>
    </w:rPr>
  </w:style>
  <w:style w:type="paragraph" w:customStyle="1" w:styleId="Table">
    <w:name w:val="Table"/>
    <w:basedOn w:val="Normal"/>
    <w:rsid w:val="00425DE6"/>
    <w:pPr>
      <w:keepNext/>
      <w:keepLines/>
      <w:tabs>
        <w:tab w:val="left" w:pos="284"/>
      </w:tabs>
      <w:overflowPunct w:val="0"/>
      <w:autoSpaceDE w:val="0"/>
      <w:autoSpaceDN w:val="0"/>
      <w:adjustRightInd w:val="0"/>
      <w:spacing w:before="40" w:after="20"/>
      <w:textAlignment w:val="baseline"/>
    </w:pPr>
    <w:rPr>
      <w:sz w:val="18"/>
      <w:szCs w:val="20"/>
    </w:rPr>
  </w:style>
  <w:style w:type="character" w:styleId="FollowedHyperlink">
    <w:name w:val="FollowedHyperlink"/>
    <w:basedOn w:val="DefaultParagraphFont"/>
    <w:semiHidden/>
    <w:unhideWhenUsed/>
    <w:rsid w:val="008869EA"/>
    <w:rPr>
      <w:color w:val="954F72" w:themeColor="followedHyperlink"/>
      <w:u w:val="single"/>
    </w:rPr>
  </w:style>
  <w:style w:type="character" w:styleId="PlaceholderText">
    <w:name w:val="Placeholder Text"/>
    <w:basedOn w:val="DefaultParagraphFont"/>
    <w:uiPriority w:val="99"/>
    <w:semiHidden/>
    <w:rsid w:val="002E6060"/>
    <w:rPr>
      <w:color w:val="808080"/>
    </w:rPr>
  </w:style>
  <w:style w:type="character" w:customStyle="1" w:styleId="Heading1Char">
    <w:name w:val="Heading 1 Char"/>
    <w:basedOn w:val="DefaultParagraphFont"/>
    <w:link w:val="Heading1"/>
    <w:uiPriority w:val="9"/>
    <w:rsid w:val="00751752"/>
    <w:rPr>
      <w:rFonts w:ascii="Arial" w:eastAsiaTheme="majorEastAsia" w:hAnsi="Arial" w:cstheme="majorBidi"/>
      <w:b/>
      <w:bCs/>
      <w:caps/>
      <w:spacing w:val="4"/>
      <w:sz w:val="24"/>
      <w:szCs w:val="28"/>
    </w:rPr>
  </w:style>
  <w:style w:type="character" w:customStyle="1" w:styleId="Heading2Char">
    <w:name w:val="Heading 2 Char"/>
    <w:basedOn w:val="DefaultParagraphFont"/>
    <w:link w:val="Heading2"/>
    <w:uiPriority w:val="9"/>
    <w:rsid w:val="00751752"/>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3C0198"/>
    <w:rPr>
      <w:rFonts w:cstheme="majorHAnsi"/>
      <w:sz w:val="20"/>
      <w:szCs w:val="20"/>
    </w:rPr>
  </w:style>
  <w:style w:type="character" w:customStyle="1" w:styleId="Heading4Char">
    <w:name w:val="Heading 4 Char"/>
    <w:basedOn w:val="DefaultParagraphFont"/>
    <w:link w:val="Heading4"/>
    <w:uiPriority w:val="9"/>
    <w:rsid w:val="00A119F4"/>
    <w:rPr>
      <w:rFonts w:asciiTheme="majorHAnsi" w:eastAsiaTheme="majorEastAsia" w:hAnsiTheme="majorHAnsi" w:cstheme="majorBidi"/>
      <w:iCs/>
      <w:sz w:val="20"/>
      <w:szCs w:val="20"/>
    </w:rPr>
  </w:style>
  <w:style w:type="character" w:customStyle="1" w:styleId="Heading5Char">
    <w:name w:val="Heading 5 Char"/>
    <w:basedOn w:val="DefaultParagraphFont"/>
    <w:link w:val="Heading5"/>
    <w:uiPriority w:val="9"/>
    <w:rsid w:val="00E211EF"/>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211E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E211EF"/>
    <w:rPr>
      <w:i/>
      <w:iCs/>
    </w:rPr>
  </w:style>
  <w:style w:type="character" w:customStyle="1" w:styleId="Heading8Char">
    <w:name w:val="Heading 8 Char"/>
    <w:basedOn w:val="DefaultParagraphFont"/>
    <w:link w:val="Heading8"/>
    <w:uiPriority w:val="9"/>
    <w:rsid w:val="00E211EF"/>
    <w:rPr>
      <w:b/>
      <w:bCs/>
    </w:rPr>
  </w:style>
  <w:style w:type="character" w:customStyle="1" w:styleId="Heading9Char">
    <w:name w:val="Heading 9 Char"/>
    <w:basedOn w:val="DefaultParagraphFont"/>
    <w:link w:val="Heading9"/>
    <w:uiPriority w:val="9"/>
    <w:rsid w:val="00E211EF"/>
    <w:rPr>
      <w:i/>
      <w:iCs/>
    </w:rPr>
  </w:style>
  <w:style w:type="paragraph" w:styleId="Caption">
    <w:name w:val="caption"/>
    <w:basedOn w:val="Normal"/>
    <w:next w:val="Normal"/>
    <w:uiPriority w:val="35"/>
    <w:semiHidden/>
    <w:unhideWhenUsed/>
    <w:qFormat/>
    <w:rsid w:val="00E211EF"/>
    <w:rPr>
      <w:b/>
      <w:bCs/>
      <w:sz w:val="18"/>
      <w:szCs w:val="18"/>
    </w:rPr>
  </w:style>
  <w:style w:type="character" w:styleId="Emphasis">
    <w:name w:val="Emphasis"/>
    <w:basedOn w:val="DefaultParagraphFont"/>
    <w:uiPriority w:val="20"/>
    <w:qFormat/>
    <w:rsid w:val="00E211EF"/>
    <w:rPr>
      <w:i/>
      <w:iCs/>
      <w:color w:val="auto"/>
    </w:rPr>
  </w:style>
  <w:style w:type="paragraph" w:styleId="NoSpacing">
    <w:name w:val="No Spacing"/>
    <w:link w:val="NoSpacingChar"/>
    <w:uiPriority w:val="1"/>
    <w:qFormat/>
    <w:rsid w:val="00E211EF"/>
    <w:pPr>
      <w:spacing w:line="240" w:lineRule="auto"/>
    </w:pPr>
  </w:style>
  <w:style w:type="paragraph" w:styleId="Quote">
    <w:name w:val="Quote"/>
    <w:basedOn w:val="Normal"/>
    <w:next w:val="Normal"/>
    <w:link w:val="QuoteChar"/>
    <w:uiPriority w:val="29"/>
    <w:qFormat/>
    <w:rsid w:val="00E211E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11E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11E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11E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11EF"/>
    <w:rPr>
      <w:i/>
      <w:iCs/>
      <w:color w:val="auto"/>
    </w:rPr>
  </w:style>
  <w:style w:type="character" w:styleId="IntenseEmphasis">
    <w:name w:val="Intense Emphasis"/>
    <w:basedOn w:val="DefaultParagraphFont"/>
    <w:uiPriority w:val="21"/>
    <w:qFormat/>
    <w:rsid w:val="00E211EF"/>
    <w:rPr>
      <w:b/>
      <w:bCs/>
      <w:i/>
      <w:iCs/>
      <w:color w:val="auto"/>
    </w:rPr>
  </w:style>
  <w:style w:type="character" w:styleId="SubtleReference">
    <w:name w:val="Subtle Reference"/>
    <w:basedOn w:val="DefaultParagraphFont"/>
    <w:uiPriority w:val="31"/>
    <w:qFormat/>
    <w:rsid w:val="00E211EF"/>
    <w:rPr>
      <w:smallCaps/>
      <w:color w:val="auto"/>
      <w:u w:val="single" w:color="7F7F7F" w:themeColor="text1" w:themeTint="80"/>
    </w:rPr>
  </w:style>
  <w:style w:type="character" w:styleId="IntenseReference">
    <w:name w:val="Intense Reference"/>
    <w:basedOn w:val="DefaultParagraphFont"/>
    <w:uiPriority w:val="32"/>
    <w:qFormat/>
    <w:rsid w:val="00E211EF"/>
    <w:rPr>
      <w:b/>
      <w:bCs/>
      <w:smallCaps/>
      <w:color w:val="auto"/>
      <w:u w:val="single"/>
    </w:rPr>
  </w:style>
  <w:style w:type="character" w:styleId="BookTitle">
    <w:name w:val="Book Title"/>
    <w:basedOn w:val="DefaultParagraphFont"/>
    <w:uiPriority w:val="33"/>
    <w:qFormat/>
    <w:rsid w:val="00E211EF"/>
    <w:rPr>
      <w:b/>
      <w:bCs/>
      <w:smallCaps/>
      <w:color w:val="auto"/>
    </w:rPr>
  </w:style>
  <w:style w:type="paragraph" w:styleId="TOCHeading">
    <w:name w:val="TOC Heading"/>
    <w:basedOn w:val="Heading1"/>
    <w:next w:val="Normal"/>
    <w:uiPriority w:val="39"/>
    <w:unhideWhenUsed/>
    <w:qFormat/>
    <w:rsid w:val="00E211EF"/>
    <w:pPr>
      <w:outlineLvl w:val="9"/>
    </w:pPr>
  </w:style>
  <w:style w:type="character" w:customStyle="1" w:styleId="NoSpacingChar">
    <w:name w:val="No Spacing Char"/>
    <w:basedOn w:val="DefaultParagraphFont"/>
    <w:link w:val="NoSpacing"/>
    <w:uiPriority w:val="1"/>
    <w:rsid w:val="0002306E"/>
  </w:style>
  <w:style w:type="character" w:customStyle="1" w:styleId="FooterChar">
    <w:name w:val="Footer Char"/>
    <w:basedOn w:val="DefaultParagraphFont"/>
    <w:link w:val="Footer"/>
    <w:uiPriority w:val="99"/>
    <w:rsid w:val="00FD35A5"/>
  </w:style>
  <w:style w:type="table" w:styleId="GridTable4">
    <w:name w:val="Grid Table 4"/>
    <w:basedOn w:val="TableNormal"/>
    <w:uiPriority w:val="49"/>
    <w:rsid w:val="002528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C27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4">
    <w:name w:val="toc 4"/>
    <w:basedOn w:val="Normal"/>
    <w:next w:val="Normal"/>
    <w:autoRedefine/>
    <w:uiPriority w:val="39"/>
    <w:unhideWhenUsed/>
    <w:rsid w:val="00232684"/>
    <w:pPr>
      <w:spacing w:after="100" w:line="259" w:lineRule="auto"/>
      <w:ind w:left="660"/>
    </w:pPr>
    <w:rPr>
      <w:sz w:val="22"/>
    </w:rPr>
  </w:style>
  <w:style w:type="paragraph" w:styleId="TOC5">
    <w:name w:val="toc 5"/>
    <w:basedOn w:val="Normal"/>
    <w:next w:val="Normal"/>
    <w:autoRedefine/>
    <w:uiPriority w:val="39"/>
    <w:unhideWhenUsed/>
    <w:rsid w:val="00232684"/>
    <w:pPr>
      <w:spacing w:after="100" w:line="259" w:lineRule="auto"/>
      <w:ind w:left="880"/>
    </w:pPr>
    <w:rPr>
      <w:sz w:val="22"/>
    </w:rPr>
  </w:style>
  <w:style w:type="paragraph" w:styleId="TOC6">
    <w:name w:val="toc 6"/>
    <w:basedOn w:val="Normal"/>
    <w:next w:val="Normal"/>
    <w:autoRedefine/>
    <w:uiPriority w:val="39"/>
    <w:unhideWhenUsed/>
    <w:rsid w:val="00232684"/>
    <w:pPr>
      <w:spacing w:after="100" w:line="259" w:lineRule="auto"/>
      <w:ind w:left="1100"/>
    </w:pPr>
    <w:rPr>
      <w:sz w:val="22"/>
    </w:rPr>
  </w:style>
  <w:style w:type="paragraph" w:styleId="TOC7">
    <w:name w:val="toc 7"/>
    <w:basedOn w:val="Normal"/>
    <w:next w:val="Normal"/>
    <w:autoRedefine/>
    <w:uiPriority w:val="39"/>
    <w:unhideWhenUsed/>
    <w:rsid w:val="00232684"/>
    <w:pPr>
      <w:spacing w:after="100" w:line="259" w:lineRule="auto"/>
      <w:ind w:left="1320"/>
    </w:pPr>
    <w:rPr>
      <w:sz w:val="22"/>
    </w:rPr>
  </w:style>
  <w:style w:type="paragraph" w:styleId="TOC8">
    <w:name w:val="toc 8"/>
    <w:basedOn w:val="Normal"/>
    <w:next w:val="Normal"/>
    <w:autoRedefine/>
    <w:uiPriority w:val="39"/>
    <w:unhideWhenUsed/>
    <w:rsid w:val="00232684"/>
    <w:pPr>
      <w:spacing w:after="100" w:line="259" w:lineRule="auto"/>
      <w:ind w:left="1540"/>
    </w:pPr>
    <w:rPr>
      <w:sz w:val="22"/>
    </w:rPr>
  </w:style>
  <w:style w:type="paragraph" w:styleId="TOC9">
    <w:name w:val="toc 9"/>
    <w:basedOn w:val="Normal"/>
    <w:next w:val="Normal"/>
    <w:autoRedefine/>
    <w:uiPriority w:val="39"/>
    <w:unhideWhenUsed/>
    <w:rsid w:val="00232684"/>
    <w:pPr>
      <w:spacing w:after="100" w:line="259" w:lineRule="auto"/>
      <w:ind w:left="1760"/>
    </w:pPr>
    <w:rPr>
      <w:sz w:val="22"/>
    </w:rPr>
  </w:style>
  <w:style w:type="character" w:customStyle="1" w:styleId="st">
    <w:name w:val="st"/>
    <w:basedOn w:val="DefaultParagraphFont"/>
    <w:rsid w:val="00A1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264664">
      <w:bodyDiv w:val="1"/>
      <w:marLeft w:val="0"/>
      <w:marRight w:val="0"/>
      <w:marTop w:val="0"/>
      <w:marBottom w:val="0"/>
      <w:divBdr>
        <w:top w:val="none" w:sz="0" w:space="0" w:color="auto"/>
        <w:left w:val="none" w:sz="0" w:space="0" w:color="auto"/>
        <w:bottom w:val="none" w:sz="0" w:space="0" w:color="auto"/>
        <w:right w:val="none" w:sz="0" w:space="0" w:color="auto"/>
      </w:divBdr>
    </w:div>
    <w:div w:id="922638914">
      <w:bodyDiv w:val="1"/>
      <w:marLeft w:val="0"/>
      <w:marRight w:val="0"/>
      <w:marTop w:val="0"/>
      <w:marBottom w:val="0"/>
      <w:divBdr>
        <w:top w:val="none" w:sz="0" w:space="0" w:color="auto"/>
        <w:left w:val="none" w:sz="0" w:space="0" w:color="auto"/>
        <w:bottom w:val="none" w:sz="0" w:space="0" w:color="auto"/>
        <w:right w:val="none" w:sz="0" w:space="0" w:color="auto"/>
      </w:divBdr>
    </w:div>
    <w:div w:id="950403335">
      <w:bodyDiv w:val="1"/>
      <w:marLeft w:val="0"/>
      <w:marRight w:val="0"/>
      <w:marTop w:val="0"/>
      <w:marBottom w:val="0"/>
      <w:divBdr>
        <w:top w:val="none" w:sz="0" w:space="0" w:color="auto"/>
        <w:left w:val="none" w:sz="0" w:space="0" w:color="auto"/>
        <w:bottom w:val="none" w:sz="0" w:space="0" w:color="auto"/>
        <w:right w:val="none" w:sz="0" w:space="0" w:color="auto"/>
      </w:divBdr>
    </w:div>
    <w:div w:id="1908029070">
      <w:bodyDiv w:val="1"/>
      <w:marLeft w:val="0"/>
      <w:marRight w:val="0"/>
      <w:marTop w:val="0"/>
      <w:marBottom w:val="0"/>
      <w:divBdr>
        <w:top w:val="none" w:sz="0" w:space="0" w:color="auto"/>
        <w:left w:val="none" w:sz="0" w:space="0" w:color="auto"/>
        <w:bottom w:val="none" w:sz="0" w:space="0" w:color="auto"/>
        <w:right w:val="none" w:sz="0" w:space="0" w:color="auto"/>
      </w:divBdr>
      <w:divsChild>
        <w:div w:id="468783856">
          <w:marLeft w:val="0"/>
          <w:marRight w:val="0"/>
          <w:marTop w:val="0"/>
          <w:marBottom w:val="0"/>
          <w:divBdr>
            <w:top w:val="none" w:sz="0" w:space="0" w:color="auto"/>
            <w:left w:val="none" w:sz="0" w:space="0" w:color="auto"/>
            <w:bottom w:val="none" w:sz="0" w:space="0" w:color="auto"/>
            <w:right w:val="none" w:sz="0" w:space="0" w:color="auto"/>
          </w:divBdr>
        </w:div>
        <w:div w:id="492838369">
          <w:marLeft w:val="0"/>
          <w:marRight w:val="0"/>
          <w:marTop w:val="0"/>
          <w:marBottom w:val="0"/>
          <w:divBdr>
            <w:top w:val="none" w:sz="0" w:space="0" w:color="auto"/>
            <w:left w:val="none" w:sz="0" w:space="0" w:color="auto"/>
            <w:bottom w:val="none" w:sz="0" w:space="0" w:color="auto"/>
            <w:right w:val="none" w:sz="0" w:space="0" w:color="auto"/>
          </w:divBdr>
        </w:div>
        <w:div w:id="1099452895">
          <w:marLeft w:val="0"/>
          <w:marRight w:val="0"/>
          <w:marTop w:val="0"/>
          <w:marBottom w:val="0"/>
          <w:divBdr>
            <w:top w:val="none" w:sz="0" w:space="0" w:color="auto"/>
            <w:left w:val="none" w:sz="0" w:space="0" w:color="auto"/>
            <w:bottom w:val="none" w:sz="0" w:space="0" w:color="auto"/>
            <w:right w:val="none" w:sz="0" w:space="0" w:color="auto"/>
          </w:divBdr>
        </w:div>
      </w:divsChild>
    </w:div>
    <w:div w:id="211625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dcap.nubic.northwestern.edu/redcap/surveys/?s=7YAAR3YFHJ" TargetMode="External"/><Relationship Id="rId18" Type="http://schemas.openxmlformats.org/officeDocument/2006/relationships/hyperlink" Target="https://ctep.cancer.gov/protocolDevelopment/electronic_applications/ctc.htm" TargetMode="External"/><Relationship Id="rId26" Type="http://schemas.openxmlformats.org/officeDocument/2006/relationships/hyperlink" Target="https://notis.fsm.northwestern.edu/" TargetMode="External"/><Relationship Id="rId3" Type="http://schemas.openxmlformats.org/officeDocument/2006/relationships/styles" Target="styles.xml"/><Relationship Id="rId21" Type="http://schemas.openxmlformats.org/officeDocument/2006/relationships/hyperlink" Target="mailto:croqualityassurance@northwestern.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tep.cancer.gov/protocolDevelopment/policies_hiv.htm" TargetMode="External"/><Relationship Id="rId25" Type="http://schemas.openxmlformats.org/officeDocument/2006/relationships/hyperlink" Target="http://cancer.northwestern.edu/docs/research/data-safety-monitoring-plan.pdf" TargetMode="External"/><Relationship Id="rId2" Type="http://schemas.openxmlformats.org/officeDocument/2006/relationships/numbering" Target="numbering.xml"/><Relationship Id="rId16" Type="http://schemas.openxmlformats.org/officeDocument/2006/relationships/hyperlink" Target="http://ctep.cancer.gov/protocolDevelopment/policies_pregnant.htm" TargetMode="External"/><Relationship Id="rId20" Type="http://schemas.openxmlformats.org/officeDocument/2006/relationships/hyperlink" Target="http://cancer.northwestern.edu/docs/research/data-safety-monitoring-pla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cancer.northwestern.edu/docs/research/data-safety-monitoring-plan.pdf" TargetMode="External"/><Relationship Id="rId5" Type="http://schemas.openxmlformats.org/officeDocument/2006/relationships/webSettings" Target="webSettings.xml"/><Relationship Id="rId15" Type="http://schemas.openxmlformats.org/officeDocument/2006/relationships/hyperlink" Target="https://ctep.cancer.gov/protocolDevelopment/templates_applications.htm" TargetMode="External"/><Relationship Id="rId23" Type="http://schemas.openxmlformats.org/officeDocument/2006/relationships/hyperlink" Target="https://notis.fsm.northwestern.edu" TargetMode="External"/><Relationship Id="rId28" Type="http://schemas.openxmlformats.org/officeDocument/2006/relationships/hyperlink" Target="https://www.cancer.northwestern.edu/docs/research/data-safety-monitoring-plan.pdf" TargetMode="External"/><Relationship Id="rId10" Type="http://schemas.openxmlformats.org/officeDocument/2006/relationships/footer" Target="footer1.xml"/><Relationship Id="rId19" Type="http://schemas.openxmlformats.org/officeDocument/2006/relationships/hyperlink" Target="https://www.cancer.northwestern.edu/docs/research/data-safety-monitoring-pla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ncer.northwestern.edu/research/clinical-trials-office/index.html" TargetMode="External"/><Relationship Id="rId22" Type="http://schemas.openxmlformats.org/officeDocument/2006/relationships/hyperlink" Target="mailto:croqualityassurance@northwestern.edu" TargetMode="External"/><Relationship Id="rId27" Type="http://schemas.openxmlformats.org/officeDocument/2006/relationships/hyperlink" Target="https://www.cancer.northwestern.edu/docs/research/data-safety-monitoring-plan.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EB8E-BD5D-4BAF-83E1-7A115ECD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44</Pages>
  <Words>13221</Words>
  <Characters>75364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1</vt:lpstr>
    </vt:vector>
  </TitlesOfParts>
  <Company>lccc</Company>
  <LinksUpToDate>false</LinksUpToDate>
  <CharactersWithSpaces>88409</CharactersWithSpaces>
  <SharedDoc>false</SharedDoc>
  <HLinks>
    <vt:vector size="390" baseType="variant">
      <vt:variant>
        <vt:i4>4456466</vt:i4>
      </vt:variant>
      <vt:variant>
        <vt:i4>378</vt:i4>
      </vt:variant>
      <vt:variant>
        <vt:i4>0</vt:i4>
      </vt:variant>
      <vt:variant>
        <vt:i4>5</vt:i4>
      </vt:variant>
      <vt:variant>
        <vt:lpwstr>http://medicine.iupui.edu/clinpharm/ddis/</vt:lpwstr>
      </vt:variant>
      <vt:variant>
        <vt:lpwstr/>
      </vt:variant>
      <vt:variant>
        <vt:i4>2555933</vt:i4>
      </vt:variant>
      <vt:variant>
        <vt:i4>375</vt:i4>
      </vt:variant>
      <vt:variant>
        <vt:i4>0</vt:i4>
      </vt:variant>
      <vt:variant>
        <vt:i4>5</vt:i4>
      </vt:variant>
      <vt:variant>
        <vt:lpwstr>http://cancer.med.unc.edu/research/prc/dsmcforms_06.asp</vt:lpwstr>
      </vt:variant>
      <vt:variant>
        <vt:lpwstr/>
      </vt:variant>
      <vt:variant>
        <vt:i4>852058</vt:i4>
      </vt:variant>
      <vt:variant>
        <vt:i4>372</vt:i4>
      </vt:variant>
      <vt:variant>
        <vt:i4>0</vt:i4>
      </vt:variant>
      <vt:variant>
        <vt:i4>5</vt:i4>
      </vt:variant>
      <vt:variant>
        <vt:lpwstr>https://www.accessdata.fda.gov/scripts/medwatch/</vt:lpwstr>
      </vt:variant>
      <vt:variant>
        <vt:lpwstr/>
      </vt:variant>
      <vt:variant>
        <vt:i4>4456466</vt:i4>
      </vt:variant>
      <vt:variant>
        <vt:i4>369</vt:i4>
      </vt:variant>
      <vt:variant>
        <vt:i4>0</vt:i4>
      </vt:variant>
      <vt:variant>
        <vt:i4>5</vt:i4>
      </vt:variant>
      <vt:variant>
        <vt:lpwstr>http://medicine.iupui.edu/clinpharm/ddis/</vt:lpwstr>
      </vt:variant>
      <vt:variant>
        <vt:lpwstr/>
      </vt:variant>
      <vt:variant>
        <vt:i4>1245233</vt:i4>
      </vt:variant>
      <vt:variant>
        <vt:i4>362</vt:i4>
      </vt:variant>
      <vt:variant>
        <vt:i4>0</vt:i4>
      </vt:variant>
      <vt:variant>
        <vt:i4>5</vt:i4>
      </vt:variant>
      <vt:variant>
        <vt:lpwstr/>
      </vt:variant>
      <vt:variant>
        <vt:lpwstr>_Toc242674627</vt:lpwstr>
      </vt:variant>
      <vt:variant>
        <vt:i4>1245233</vt:i4>
      </vt:variant>
      <vt:variant>
        <vt:i4>356</vt:i4>
      </vt:variant>
      <vt:variant>
        <vt:i4>0</vt:i4>
      </vt:variant>
      <vt:variant>
        <vt:i4>5</vt:i4>
      </vt:variant>
      <vt:variant>
        <vt:lpwstr/>
      </vt:variant>
      <vt:variant>
        <vt:lpwstr>_Toc242674626</vt:lpwstr>
      </vt:variant>
      <vt:variant>
        <vt:i4>1245233</vt:i4>
      </vt:variant>
      <vt:variant>
        <vt:i4>350</vt:i4>
      </vt:variant>
      <vt:variant>
        <vt:i4>0</vt:i4>
      </vt:variant>
      <vt:variant>
        <vt:i4>5</vt:i4>
      </vt:variant>
      <vt:variant>
        <vt:lpwstr/>
      </vt:variant>
      <vt:variant>
        <vt:lpwstr>_Toc242674625</vt:lpwstr>
      </vt:variant>
      <vt:variant>
        <vt:i4>1245233</vt:i4>
      </vt:variant>
      <vt:variant>
        <vt:i4>344</vt:i4>
      </vt:variant>
      <vt:variant>
        <vt:i4>0</vt:i4>
      </vt:variant>
      <vt:variant>
        <vt:i4>5</vt:i4>
      </vt:variant>
      <vt:variant>
        <vt:lpwstr/>
      </vt:variant>
      <vt:variant>
        <vt:lpwstr>_Toc242674624</vt:lpwstr>
      </vt:variant>
      <vt:variant>
        <vt:i4>1245233</vt:i4>
      </vt:variant>
      <vt:variant>
        <vt:i4>338</vt:i4>
      </vt:variant>
      <vt:variant>
        <vt:i4>0</vt:i4>
      </vt:variant>
      <vt:variant>
        <vt:i4>5</vt:i4>
      </vt:variant>
      <vt:variant>
        <vt:lpwstr/>
      </vt:variant>
      <vt:variant>
        <vt:lpwstr>_Toc242674623</vt:lpwstr>
      </vt:variant>
      <vt:variant>
        <vt:i4>1245233</vt:i4>
      </vt:variant>
      <vt:variant>
        <vt:i4>332</vt:i4>
      </vt:variant>
      <vt:variant>
        <vt:i4>0</vt:i4>
      </vt:variant>
      <vt:variant>
        <vt:i4>5</vt:i4>
      </vt:variant>
      <vt:variant>
        <vt:lpwstr/>
      </vt:variant>
      <vt:variant>
        <vt:lpwstr>_Toc242674622</vt:lpwstr>
      </vt:variant>
      <vt:variant>
        <vt:i4>1245233</vt:i4>
      </vt:variant>
      <vt:variant>
        <vt:i4>326</vt:i4>
      </vt:variant>
      <vt:variant>
        <vt:i4>0</vt:i4>
      </vt:variant>
      <vt:variant>
        <vt:i4>5</vt:i4>
      </vt:variant>
      <vt:variant>
        <vt:lpwstr/>
      </vt:variant>
      <vt:variant>
        <vt:lpwstr>_Toc242674621</vt:lpwstr>
      </vt:variant>
      <vt:variant>
        <vt:i4>1245233</vt:i4>
      </vt:variant>
      <vt:variant>
        <vt:i4>320</vt:i4>
      </vt:variant>
      <vt:variant>
        <vt:i4>0</vt:i4>
      </vt:variant>
      <vt:variant>
        <vt:i4>5</vt:i4>
      </vt:variant>
      <vt:variant>
        <vt:lpwstr/>
      </vt:variant>
      <vt:variant>
        <vt:lpwstr>_Toc242674620</vt:lpwstr>
      </vt:variant>
      <vt:variant>
        <vt:i4>1048625</vt:i4>
      </vt:variant>
      <vt:variant>
        <vt:i4>314</vt:i4>
      </vt:variant>
      <vt:variant>
        <vt:i4>0</vt:i4>
      </vt:variant>
      <vt:variant>
        <vt:i4>5</vt:i4>
      </vt:variant>
      <vt:variant>
        <vt:lpwstr/>
      </vt:variant>
      <vt:variant>
        <vt:lpwstr>_Toc242674619</vt:lpwstr>
      </vt:variant>
      <vt:variant>
        <vt:i4>1048625</vt:i4>
      </vt:variant>
      <vt:variant>
        <vt:i4>308</vt:i4>
      </vt:variant>
      <vt:variant>
        <vt:i4>0</vt:i4>
      </vt:variant>
      <vt:variant>
        <vt:i4>5</vt:i4>
      </vt:variant>
      <vt:variant>
        <vt:lpwstr/>
      </vt:variant>
      <vt:variant>
        <vt:lpwstr>_Toc242674618</vt:lpwstr>
      </vt:variant>
      <vt:variant>
        <vt:i4>1048625</vt:i4>
      </vt:variant>
      <vt:variant>
        <vt:i4>302</vt:i4>
      </vt:variant>
      <vt:variant>
        <vt:i4>0</vt:i4>
      </vt:variant>
      <vt:variant>
        <vt:i4>5</vt:i4>
      </vt:variant>
      <vt:variant>
        <vt:lpwstr/>
      </vt:variant>
      <vt:variant>
        <vt:lpwstr>_Toc242674617</vt:lpwstr>
      </vt:variant>
      <vt:variant>
        <vt:i4>1048625</vt:i4>
      </vt:variant>
      <vt:variant>
        <vt:i4>296</vt:i4>
      </vt:variant>
      <vt:variant>
        <vt:i4>0</vt:i4>
      </vt:variant>
      <vt:variant>
        <vt:i4>5</vt:i4>
      </vt:variant>
      <vt:variant>
        <vt:lpwstr/>
      </vt:variant>
      <vt:variant>
        <vt:lpwstr>_Toc242674616</vt:lpwstr>
      </vt:variant>
      <vt:variant>
        <vt:i4>1048625</vt:i4>
      </vt:variant>
      <vt:variant>
        <vt:i4>290</vt:i4>
      </vt:variant>
      <vt:variant>
        <vt:i4>0</vt:i4>
      </vt:variant>
      <vt:variant>
        <vt:i4>5</vt:i4>
      </vt:variant>
      <vt:variant>
        <vt:lpwstr/>
      </vt:variant>
      <vt:variant>
        <vt:lpwstr>_Toc242674615</vt:lpwstr>
      </vt:variant>
      <vt:variant>
        <vt:i4>1048625</vt:i4>
      </vt:variant>
      <vt:variant>
        <vt:i4>284</vt:i4>
      </vt:variant>
      <vt:variant>
        <vt:i4>0</vt:i4>
      </vt:variant>
      <vt:variant>
        <vt:i4>5</vt:i4>
      </vt:variant>
      <vt:variant>
        <vt:lpwstr/>
      </vt:variant>
      <vt:variant>
        <vt:lpwstr>_Toc242674614</vt:lpwstr>
      </vt:variant>
      <vt:variant>
        <vt:i4>1048625</vt:i4>
      </vt:variant>
      <vt:variant>
        <vt:i4>278</vt:i4>
      </vt:variant>
      <vt:variant>
        <vt:i4>0</vt:i4>
      </vt:variant>
      <vt:variant>
        <vt:i4>5</vt:i4>
      </vt:variant>
      <vt:variant>
        <vt:lpwstr/>
      </vt:variant>
      <vt:variant>
        <vt:lpwstr>_Toc242674613</vt:lpwstr>
      </vt:variant>
      <vt:variant>
        <vt:i4>1048625</vt:i4>
      </vt:variant>
      <vt:variant>
        <vt:i4>272</vt:i4>
      </vt:variant>
      <vt:variant>
        <vt:i4>0</vt:i4>
      </vt:variant>
      <vt:variant>
        <vt:i4>5</vt:i4>
      </vt:variant>
      <vt:variant>
        <vt:lpwstr/>
      </vt:variant>
      <vt:variant>
        <vt:lpwstr>_Toc242674612</vt:lpwstr>
      </vt:variant>
      <vt:variant>
        <vt:i4>1048625</vt:i4>
      </vt:variant>
      <vt:variant>
        <vt:i4>266</vt:i4>
      </vt:variant>
      <vt:variant>
        <vt:i4>0</vt:i4>
      </vt:variant>
      <vt:variant>
        <vt:i4>5</vt:i4>
      </vt:variant>
      <vt:variant>
        <vt:lpwstr/>
      </vt:variant>
      <vt:variant>
        <vt:lpwstr>_Toc242674611</vt:lpwstr>
      </vt:variant>
      <vt:variant>
        <vt:i4>1048625</vt:i4>
      </vt:variant>
      <vt:variant>
        <vt:i4>260</vt:i4>
      </vt:variant>
      <vt:variant>
        <vt:i4>0</vt:i4>
      </vt:variant>
      <vt:variant>
        <vt:i4>5</vt:i4>
      </vt:variant>
      <vt:variant>
        <vt:lpwstr/>
      </vt:variant>
      <vt:variant>
        <vt:lpwstr>_Toc242674610</vt:lpwstr>
      </vt:variant>
      <vt:variant>
        <vt:i4>1114161</vt:i4>
      </vt:variant>
      <vt:variant>
        <vt:i4>254</vt:i4>
      </vt:variant>
      <vt:variant>
        <vt:i4>0</vt:i4>
      </vt:variant>
      <vt:variant>
        <vt:i4>5</vt:i4>
      </vt:variant>
      <vt:variant>
        <vt:lpwstr/>
      </vt:variant>
      <vt:variant>
        <vt:lpwstr>_Toc242674609</vt:lpwstr>
      </vt:variant>
      <vt:variant>
        <vt:i4>1114161</vt:i4>
      </vt:variant>
      <vt:variant>
        <vt:i4>248</vt:i4>
      </vt:variant>
      <vt:variant>
        <vt:i4>0</vt:i4>
      </vt:variant>
      <vt:variant>
        <vt:i4>5</vt:i4>
      </vt:variant>
      <vt:variant>
        <vt:lpwstr/>
      </vt:variant>
      <vt:variant>
        <vt:lpwstr>_Toc242674608</vt:lpwstr>
      </vt:variant>
      <vt:variant>
        <vt:i4>1114161</vt:i4>
      </vt:variant>
      <vt:variant>
        <vt:i4>242</vt:i4>
      </vt:variant>
      <vt:variant>
        <vt:i4>0</vt:i4>
      </vt:variant>
      <vt:variant>
        <vt:i4>5</vt:i4>
      </vt:variant>
      <vt:variant>
        <vt:lpwstr/>
      </vt:variant>
      <vt:variant>
        <vt:lpwstr>_Toc242674607</vt:lpwstr>
      </vt:variant>
      <vt:variant>
        <vt:i4>1114161</vt:i4>
      </vt:variant>
      <vt:variant>
        <vt:i4>236</vt:i4>
      </vt:variant>
      <vt:variant>
        <vt:i4>0</vt:i4>
      </vt:variant>
      <vt:variant>
        <vt:i4>5</vt:i4>
      </vt:variant>
      <vt:variant>
        <vt:lpwstr/>
      </vt:variant>
      <vt:variant>
        <vt:lpwstr>_Toc242674606</vt:lpwstr>
      </vt:variant>
      <vt:variant>
        <vt:i4>1114161</vt:i4>
      </vt:variant>
      <vt:variant>
        <vt:i4>230</vt:i4>
      </vt:variant>
      <vt:variant>
        <vt:i4>0</vt:i4>
      </vt:variant>
      <vt:variant>
        <vt:i4>5</vt:i4>
      </vt:variant>
      <vt:variant>
        <vt:lpwstr/>
      </vt:variant>
      <vt:variant>
        <vt:lpwstr>_Toc242674605</vt:lpwstr>
      </vt:variant>
      <vt:variant>
        <vt:i4>1114161</vt:i4>
      </vt:variant>
      <vt:variant>
        <vt:i4>224</vt:i4>
      </vt:variant>
      <vt:variant>
        <vt:i4>0</vt:i4>
      </vt:variant>
      <vt:variant>
        <vt:i4>5</vt:i4>
      </vt:variant>
      <vt:variant>
        <vt:lpwstr/>
      </vt:variant>
      <vt:variant>
        <vt:lpwstr>_Toc242674604</vt:lpwstr>
      </vt:variant>
      <vt:variant>
        <vt:i4>1114161</vt:i4>
      </vt:variant>
      <vt:variant>
        <vt:i4>218</vt:i4>
      </vt:variant>
      <vt:variant>
        <vt:i4>0</vt:i4>
      </vt:variant>
      <vt:variant>
        <vt:i4>5</vt:i4>
      </vt:variant>
      <vt:variant>
        <vt:lpwstr/>
      </vt:variant>
      <vt:variant>
        <vt:lpwstr>_Toc242674603</vt:lpwstr>
      </vt:variant>
      <vt:variant>
        <vt:i4>1114161</vt:i4>
      </vt:variant>
      <vt:variant>
        <vt:i4>212</vt:i4>
      </vt:variant>
      <vt:variant>
        <vt:i4>0</vt:i4>
      </vt:variant>
      <vt:variant>
        <vt:i4>5</vt:i4>
      </vt:variant>
      <vt:variant>
        <vt:lpwstr/>
      </vt:variant>
      <vt:variant>
        <vt:lpwstr>_Toc242674602</vt:lpwstr>
      </vt:variant>
      <vt:variant>
        <vt:i4>1114161</vt:i4>
      </vt:variant>
      <vt:variant>
        <vt:i4>206</vt:i4>
      </vt:variant>
      <vt:variant>
        <vt:i4>0</vt:i4>
      </vt:variant>
      <vt:variant>
        <vt:i4>5</vt:i4>
      </vt:variant>
      <vt:variant>
        <vt:lpwstr/>
      </vt:variant>
      <vt:variant>
        <vt:lpwstr>_Toc242674601</vt:lpwstr>
      </vt:variant>
      <vt:variant>
        <vt:i4>1114161</vt:i4>
      </vt:variant>
      <vt:variant>
        <vt:i4>200</vt:i4>
      </vt:variant>
      <vt:variant>
        <vt:i4>0</vt:i4>
      </vt:variant>
      <vt:variant>
        <vt:i4>5</vt:i4>
      </vt:variant>
      <vt:variant>
        <vt:lpwstr/>
      </vt:variant>
      <vt:variant>
        <vt:lpwstr>_Toc242674600</vt:lpwstr>
      </vt:variant>
      <vt:variant>
        <vt:i4>1572914</vt:i4>
      </vt:variant>
      <vt:variant>
        <vt:i4>194</vt:i4>
      </vt:variant>
      <vt:variant>
        <vt:i4>0</vt:i4>
      </vt:variant>
      <vt:variant>
        <vt:i4>5</vt:i4>
      </vt:variant>
      <vt:variant>
        <vt:lpwstr/>
      </vt:variant>
      <vt:variant>
        <vt:lpwstr>_Toc242674599</vt:lpwstr>
      </vt:variant>
      <vt:variant>
        <vt:i4>1572914</vt:i4>
      </vt:variant>
      <vt:variant>
        <vt:i4>188</vt:i4>
      </vt:variant>
      <vt:variant>
        <vt:i4>0</vt:i4>
      </vt:variant>
      <vt:variant>
        <vt:i4>5</vt:i4>
      </vt:variant>
      <vt:variant>
        <vt:lpwstr/>
      </vt:variant>
      <vt:variant>
        <vt:lpwstr>_Toc242674598</vt:lpwstr>
      </vt:variant>
      <vt:variant>
        <vt:i4>1572914</vt:i4>
      </vt:variant>
      <vt:variant>
        <vt:i4>182</vt:i4>
      </vt:variant>
      <vt:variant>
        <vt:i4>0</vt:i4>
      </vt:variant>
      <vt:variant>
        <vt:i4>5</vt:i4>
      </vt:variant>
      <vt:variant>
        <vt:lpwstr/>
      </vt:variant>
      <vt:variant>
        <vt:lpwstr>_Toc242674597</vt:lpwstr>
      </vt:variant>
      <vt:variant>
        <vt:i4>1572914</vt:i4>
      </vt:variant>
      <vt:variant>
        <vt:i4>176</vt:i4>
      </vt:variant>
      <vt:variant>
        <vt:i4>0</vt:i4>
      </vt:variant>
      <vt:variant>
        <vt:i4>5</vt:i4>
      </vt:variant>
      <vt:variant>
        <vt:lpwstr/>
      </vt:variant>
      <vt:variant>
        <vt:lpwstr>_Toc242674596</vt:lpwstr>
      </vt:variant>
      <vt:variant>
        <vt:i4>1572914</vt:i4>
      </vt:variant>
      <vt:variant>
        <vt:i4>170</vt:i4>
      </vt:variant>
      <vt:variant>
        <vt:i4>0</vt:i4>
      </vt:variant>
      <vt:variant>
        <vt:i4>5</vt:i4>
      </vt:variant>
      <vt:variant>
        <vt:lpwstr/>
      </vt:variant>
      <vt:variant>
        <vt:lpwstr>_Toc242674595</vt:lpwstr>
      </vt:variant>
      <vt:variant>
        <vt:i4>1572914</vt:i4>
      </vt:variant>
      <vt:variant>
        <vt:i4>164</vt:i4>
      </vt:variant>
      <vt:variant>
        <vt:i4>0</vt:i4>
      </vt:variant>
      <vt:variant>
        <vt:i4>5</vt:i4>
      </vt:variant>
      <vt:variant>
        <vt:lpwstr/>
      </vt:variant>
      <vt:variant>
        <vt:lpwstr>_Toc242674594</vt:lpwstr>
      </vt:variant>
      <vt:variant>
        <vt:i4>1572914</vt:i4>
      </vt:variant>
      <vt:variant>
        <vt:i4>158</vt:i4>
      </vt:variant>
      <vt:variant>
        <vt:i4>0</vt:i4>
      </vt:variant>
      <vt:variant>
        <vt:i4>5</vt:i4>
      </vt:variant>
      <vt:variant>
        <vt:lpwstr/>
      </vt:variant>
      <vt:variant>
        <vt:lpwstr>_Toc242674593</vt:lpwstr>
      </vt:variant>
      <vt:variant>
        <vt:i4>1572914</vt:i4>
      </vt:variant>
      <vt:variant>
        <vt:i4>152</vt:i4>
      </vt:variant>
      <vt:variant>
        <vt:i4>0</vt:i4>
      </vt:variant>
      <vt:variant>
        <vt:i4>5</vt:i4>
      </vt:variant>
      <vt:variant>
        <vt:lpwstr/>
      </vt:variant>
      <vt:variant>
        <vt:lpwstr>_Toc242674592</vt:lpwstr>
      </vt:variant>
      <vt:variant>
        <vt:i4>1572914</vt:i4>
      </vt:variant>
      <vt:variant>
        <vt:i4>146</vt:i4>
      </vt:variant>
      <vt:variant>
        <vt:i4>0</vt:i4>
      </vt:variant>
      <vt:variant>
        <vt:i4>5</vt:i4>
      </vt:variant>
      <vt:variant>
        <vt:lpwstr/>
      </vt:variant>
      <vt:variant>
        <vt:lpwstr>_Toc242674591</vt:lpwstr>
      </vt:variant>
      <vt:variant>
        <vt:i4>1572914</vt:i4>
      </vt:variant>
      <vt:variant>
        <vt:i4>140</vt:i4>
      </vt:variant>
      <vt:variant>
        <vt:i4>0</vt:i4>
      </vt:variant>
      <vt:variant>
        <vt:i4>5</vt:i4>
      </vt:variant>
      <vt:variant>
        <vt:lpwstr/>
      </vt:variant>
      <vt:variant>
        <vt:lpwstr>_Toc242674590</vt:lpwstr>
      </vt:variant>
      <vt:variant>
        <vt:i4>1638450</vt:i4>
      </vt:variant>
      <vt:variant>
        <vt:i4>134</vt:i4>
      </vt:variant>
      <vt:variant>
        <vt:i4>0</vt:i4>
      </vt:variant>
      <vt:variant>
        <vt:i4>5</vt:i4>
      </vt:variant>
      <vt:variant>
        <vt:lpwstr/>
      </vt:variant>
      <vt:variant>
        <vt:lpwstr>_Toc242674589</vt:lpwstr>
      </vt:variant>
      <vt:variant>
        <vt:i4>1638450</vt:i4>
      </vt:variant>
      <vt:variant>
        <vt:i4>128</vt:i4>
      </vt:variant>
      <vt:variant>
        <vt:i4>0</vt:i4>
      </vt:variant>
      <vt:variant>
        <vt:i4>5</vt:i4>
      </vt:variant>
      <vt:variant>
        <vt:lpwstr/>
      </vt:variant>
      <vt:variant>
        <vt:lpwstr>_Toc242674588</vt:lpwstr>
      </vt:variant>
      <vt:variant>
        <vt:i4>1638450</vt:i4>
      </vt:variant>
      <vt:variant>
        <vt:i4>122</vt:i4>
      </vt:variant>
      <vt:variant>
        <vt:i4>0</vt:i4>
      </vt:variant>
      <vt:variant>
        <vt:i4>5</vt:i4>
      </vt:variant>
      <vt:variant>
        <vt:lpwstr/>
      </vt:variant>
      <vt:variant>
        <vt:lpwstr>_Toc242674587</vt:lpwstr>
      </vt:variant>
      <vt:variant>
        <vt:i4>1638450</vt:i4>
      </vt:variant>
      <vt:variant>
        <vt:i4>116</vt:i4>
      </vt:variant>
      <vt:variant>
        <vt:i4>0</vt:i4>
      </vt:variant>
      <vt:variant>
        <vt:i4>5</vt:i4>
      </vt:variant>
      <vt:variant>
        <vt:lpwstr/>
      </vt:variant>
      <vt:variant>
        <vt:lpwstr>_Toc242674586</vt:lpwstr>
      </vt:variant>
      <vt:variant>
        <vt:i4>1638450</vt:i4>
      </vt:variant>
      <vt:variant>
        <vt:i4>110</vt:i4>
      </vt:variant>
      <vt:variant>
        <vt:i4>0</vt:i4>
      </vt:variant>
      <vt:variant>
        <vt:i4>5</vt:i4>
      </vt:variant>
      <vt:variant>
        <vt:lpwstr/>
      </vt:variant>
      <vt:variant>
        <vt:lpwstr>_Toc242674585</vt:lpwstr>
      </vt:variant>
      <vt:variant>
        <vt:i4>1638450</vt:i4>
      </vt:variant>
      <vt:variant>
        <vt:i4>104</vt:i4>
      </vt:variant>
      <vt:variant>
        <vt:i4>0</vt:i4>
      </vt:variant>
      <vt:variant>
        <vt:i4>5</vt:i4>
      </vt:variant>
      <vt:variant>
        <vt:lpwstr/>
      </vt:variant>
      <vt:variant>
        <vt:lpwstr>_Toc242674584</vt:lpwstr>
      </vt:variant>
      <vt:variant>
        <vt:i4>1638450</vt:i4>
      </vt:variant>
      <vt:variant>
        <vt:i4>98</vt:i4>
      </vt:variant>
      <vt:variant>
        <vt:i4>0</vt:i4>
      </vt:variant>
      <vt:variant>
        <vt:i4>5</vt:i4>
      </vt:variant>
      <vt:variant>
        <vt:lpwstr/>
      </vt:variant>
      <vt:variant>
        <vt:lpwstr>_Toc242674583</vt:lpwstr>
      </vt:variant>
      <vt:variant>
        <vt:i4>1638450</vt:i4>
      </vt:variant>
      <vt:variant>
        <vt:i4>92</vt:i4>
      </vt:variant>
      <vt:variant>
        <vt:i4>0</vt:i4>
      </vt:variant>
      <vt:variant>
        <vt:i4>5</vt:i4>
      </vt:variant>
      <vt:variant>
        <vt:lpwstr/>
      </vt:variant>
      <vt:variant>
        <vt:lpwstr>_Toc242674582</vt:lpwstr>
      </vt:variant>
      <vt:variant>
        <vt:i4>1638450</vt:i4>
      </vt:variant>
      <vt:variant>
        <vt:i4>86</vt:i4>
      </vt:variant>
      <vt:variant>
        <vt:i4>0</vt:i4>
      </vt:variant>
      <vt:variant>
        <vt:i4>5</vt:i4>
      </vt:variant>
      <vt:variant>
        <vt:lpwstr/>
      </vt:variant>
      <vt:variant>
        <vt:lpwstr>_Toc242674581</vt:lpwstr>
      </vt:variant>
      <vt:variant>
        <vt:i4>1638450</vt:i4>
      </vt:variant>
      <vt:variant>
        <vt:i4>80</vt:i4>
      </vt:variant>
      <vt:variant>
        <vt:i4>0</vt:i4>
      </vt:variant>
      <vt:variant>
        <vt:i4>5</vt:i4>
      </vt:variant>
      <vt:variant>
        <vt:lpwstr/>
      </vt:variant>
      <vt:variant>
        <vt:lpwstr>_Toc242674580</vt:lpwstr>
      </vt:variant>
      <vt:variant>
        <vt:i4>1441842</vt:i4>
      </vt:variant>
      <vt:variant>
        <vt:i4>74</vt:i4>
      </vt:variant>
      <vt:variant>
        <vt:i4>0</vt:i4>
      </vt:variant>
      <vt:variant>
        <vt:i4>5</vt:i4>
      </vt:variant>
      <vt:variant>
        <vt:lpwstr/>
      </vt:variant>
      <vt:variant>
        <vt:lpwstr>_Toc242674579</vt:lpwstr>
      </vt:variant>
      <vt:variant>
        <vt:i4>1441842</vt:i4>
      </vt:variant>
      <vt:variant>
        <vt:i4>68</vt:i4>
      </vt:variant>
      <vt:variant>
        <vt:i4>0</vt:i4>
      </vt:variant>
      <vt:variant>
        <vt:i4>5</vt:i4>
      </vt:variant>
      <vt:variant>
        <vt:lpwstr/>
      </vt:variant>
      <vt:variant>
        <vt:lpwstr>_Toc242674578</vt:lpwstr>
      </vt:variant>
      <vt:variant>
        <vt:i4>1441842</vt:i4>
      </vt:variant>
      <vt:variant>
        <vt:i4>62</vt:i4>
      </vt:variant>
      <vt:variant>
        <vt:i4>0</vt:i4>
      </vt:variant>
      <vt:variant>
        <vt:i4>5</vt:i4>
      </vt:variant>
      <vt:variant>
        <vt:lpwstr/>
      </vt:variant>
      <vt:variant>
        <vt:lpwstr>_Toc242674577</vt:lpwstr>
      </vt:variant>
      <vt:variant>
        <vt:i4>1441842</vt:i4>
      </vt:variant>
      <vt:variant>
        <vt:i4>56</vt:i4>
      </vt:variant>
      <vt:variant>
        <vt:i4>0</vt:i4>
      </vt:variant>
      <vt:variant>
        <vt:i4>5</vt:i4>
      </vt:variant>
      <vt:variant>
        <vt:lpwstr/>
      </vt:variant>
      <vt:variant>
        <vt:lpwstr>_Toc242674576</vt:lpwstr>
      </vt:variant>
      <vt:variant>
        <vt:i4>1441842</vt:i4>
      </vt:variant>
      <vt:variant>
        <vt:i4>50</vt:i4>
      </vt:variant>
      <vt:variant>
        <vt:i4>0</vt:i4>
      </vt:variant>
      <vt:variant>
        <vt:i4>5</vt:i4>
      </vt:variant>
      <vt:variant>
        <vt:lpwstr/>
      </vt:variant>
      <vt:variant>
        <vt:lpwstr>_Toc242674575</vt:lpwstr>
      </vt:variant>
      <vt:variant>
        <vt:i4>1441842</vt:i4>
      </vt:variant>
      <vt:variant>
        <vt:i4>44</vt:i4>
      </vt:variant>
      <vt:variant>
        <vt:i4>0</vt:i4>
      </vt:variant>
      <vt:variant>
        <vt:i4>5</vt:i4>
      </vt:variant>
      <vt:variant>
        <vt:lpwstr/>
      </vt:variant>
      <vt:variant>
        <vt:lpwstr>_Toc242674574</vt:lpwstr>
      </vt:variant>
      <vt:variant>
        <vt:i4>1441842</vt:i4>
      </vt:variant>
      <vt:variant>
        <vt:i4>38</vt:i4>
      </vt:variant>
      <vt:variant>
        <vt:i4>0</vt:i4>
      </vt:variant>
      <vt:variant>
        <vt:i4>5</vt:i4>
      </vt:variant>
      <vt:variant>
        <vt:lpwstr/>
      </vt:variant>
      <vt:variant>
        <vt:lpwstr>_Toc242674573</vt:lpwstr>
      </vt:variant>
      <vt:variant>
        <vt:i4>1441842</vt:i4>
      </vt:variant>
      <vt:variant>
        <vt:i4>32</vt:i4>
      </vt:variant>
      <vt:variant>
        <vt:i4>0</vt:i4>
      </vt:variant>
      <vt:variant>
        <vt:i4>5</vt:i4>
      </vt:variant>
      <vt:variant>
        <vt:lpwstr/>
      </vt:variant>
      <vt:variant>
        <vt:lpwstr>_Toc242674572</vt:lpwstr>
      </vt:variant>
      <vt:variant>
        <vt:i4>1441842</vt:i4>
      </vt:variant>
      <vt:variant>
        <vt:i4>26</vt:i4>
      </vt:variant>
      <vt:variant>
        <vt:i4>0</vt:i4>
      </vt:variant>
      <vt:variant>
        <vt:i4>5</vt:i4>
      </vt:variant>
      <vt:variant>
        <vt:lpwstr/>
      </vt:variant>
      <vt:variant>
        <vt:lpwstr>_Toc242674571</vt:lpwstr>
      </vt:variant>
      <vt:variant>
        <vt:i4>1441842</vt:i4>
      </vt:variant>
      <vt:variant>
        <vt:i4>20</vt:i4>
      </vt:variant>
      <vt:variant>
        <vt:i4>0</vt:i4>
      </vt:variant>
      <vt:variant>
        <vt:i4>5</vt:i4>
      </vt:variant>
      <vt:variant>
        <vt:lpwstr/>
      </vt:variant>
      <vt:variant>
        <vt:lpwstr>_Toc242674570</vt:lpwstr>
      </vt:variant>
      <vt:variant>
        <vt:i4>1507378</vt:i4>
      </vt:variant>
      <vt:variant>
        <vt:i4>14</vt:i4>
      </vt:variant>
      <vt:variant>
        <vt:i4>0</vt:i4>
      </vt:variant>
      <vt:variant>
        <vt:i4>5</vt:i4>
      </vt:variant>
      <vt:variant>
        <vt:lpwstr/>
      </vt:variant>
      <vt:variant>
        <vt:lpwstr>_Toc242674569</vt:lpwstr>
      </vt:variant>
      <vt:variant>
        <vt:i4>1507378</vt:i4>
      </vt:variant>
      <vt:variant>
        <vt:i4>8</vt:i4>
      </vt:variant>
      <vt:variant>
        <vt:i4>0</vt:i4>
      </vt:variant>
      <vt:variant>
        <vt:i4>5</vt:i4>
      </vt:variant>
      <vt:variant>
        <vt:lpwstr/>
      </vt:variant>
      <vt:variant>
        <vt:lpwstr>_Toc242674568</vt:lpwstr>
      </vt:variant>
      <vt:variant>
        <vt:i4>1507378</vt:i4>
      </vt:variant>
      <vt:variant>
        <vt:i4>2</vt:i4>
      </vt:variant>
      <vt:variant>
        <vt:i4>0</vt:i4>
      </vt:variant>
      <vt:variant>
        <vt:i4>5</vt:i4>
      </vt:variant>
      <vt:variant>
        <vt:lpwstr/>
      </vt:variant>
      <vt:variant>
        <vt:lpwstr>_Toc242674567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Renee Webb</dc:creator>
  <cp:lastModifiedBy>Leanne M Fountas</cp:lastModifiedBy>
  <cp:revision>181</cp:revision>
  <cp:lastPrinted>2018-12-19T19:15:00Z</cp:lastPrinted>
  <dcterms:created xsi:type="dcterms:W3CDTF">2019-03-13T16:34:00Z</dcterms:created>
  <dcterms:modified xsi:type="dcterms:W3CDTF">2019-06-20T21:23:00Z</dcterms:modified>
</cp:coreProperties>
</file>